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F07FA7">
      <w:pPr>
        <w:pStyle w:val="129"/>
        <w:tabs>
          <w:tab w:val="right" w:pos="9639"/>
        </w:tabs>
        <w:spacing w:after="0"/>
        <w:rPr>
          <w:rFonts w:hint="default" w:eastAsiaTheme="minorEastAsia"/>
          <w:b/>
          <w:i/>
          <w:sz w:val="28"/>
          <w:lang w:val="en-US" w:eastAsia="zh-CN"/>
        </w:rPr>
      </w:pPr>
      <w:bookmarkStart w:id="0" w:name="_Hlk145491888"/>
      <w:r>
        <w:rPr>
          <w:b/>
          <w:sz w:val="24"/>
        </w:rPr>
        <w:t>3GPP TSG-CT WG1 Meeting #15</w:t>
      </w:r>
      <w:r>
        <w:rPr>
          <w:b/>
          <w:sz w:val="24"/>
          <w:lang w:eastAsia="zh-CN"/>
        </w:rPr>
        <w:t>7</w:t>
      </w:r>
      <w:r>
        <w:rPr>
          <w:b/>
          <w:i/>
          <w:sz w:val="28"/>
        </w:rPr>
        <w:tab/>
      </w:r>
      <w:r>
        <w:rPr>
          <w:b/>
          <w:sz w:val="24"/>
        </w:rPr>
        <w:t>C1-25</w:t>
      </w:r>
      <w:r>
        <w:rPr>
          <w:rFonts w:hint="eastAsia"/>
          <w:b/>
          <w:sz w:val="24"/>
          <w:lang w:val="en-US" w:eastAsia="zh-CN"/>
        </w:rPr>
        <w:t>6256</w:t>
      </w:r>
    </w:p>
    <w:p w14:paraId="23C4658A">
      <w:pPr>
        <w:pStyle w:val="129"/>
        <w:tabs>
          <w:tab w:val="right" w:pos="9639"/>
        </w:tabs>
        <w:spacing w:after="0"/>
        <w:rPr>
          <w:b/>
          <w:sz w:val="24"/>
        </w:rPr>
      </w:pPr>
      <w:r>
        <w:rPr>
          <w:b/>
          <w:sz w:val="24"/>
          <w:lang w:eastAsia="zh-CN"/>
        </w:rPr>
        <w:t>Sophia Antipolis, France</w:t>
      </w:r>
      <w:r>
        <w:rPr>
          <w:b/>
          <w:sz w:val="24"/>
        </w:rPr>
        <w:t>, 13-17 October 2025</w:t>
      </w:r>
    </w:p>
    <w:p w14:paraId="17C59986">
      <w:pPr>
        <w:pStyle w:val="129"/>
        <w:tabs>
          <w:tab w:val="right" w:pos="9639"/>
        </w:tabs>
        <w:spacing w:after="0"/>
        <w:rPr>
          <w:b/>
          <w:sz w:val="24"/>
        </w:rPr>
      </w:pP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F171166">
        <w:tc>
          <w:tcPr>
            <w:tcW w:w="9641" w:type="dxa"/>
            <w:gridSpan w:val="9"/>
            <w:tcBorders>
              <w:top w:val="single" w:color="auto" w:sz="4" w:space="0"/>
              <w:left w:val="single" w:color="auto" w:sz="4" w:space="0"/>
              <w:right w:val="single" w:color="auto" w:sz="4" w:space="0"/>
            </w:tcBorders>
          </w:tcPr>
          <w:p w14:paraId="27D316EB">
            <w:pPr>
              <w:pStyle w:val="129"/>
              <w:spacing w:after="0"/>
              <w:jc w:val="right"/>
              <w:rPr>
                <w:i/>
              </w:rPr>
            </w:pPr>
            <w:r>
              <w:rPr>
                <w:i/>
                <w:sz w:val="14"/>
              </w:rPr>
              <w:t>CR-Form-v12.2</w:t>
            </w:r>
          </w:p>
        </w:tc>
      </w:tr>
      <w:tr w14:paraId="3B731E80">
        <w:tc>
          <w:tcPr>
            <w:tcW w:w="9641" w:type="dxa"/>
            <w:gridSpan w:val="9"/>
            <w:tcBorders>
              <w:left w:val="single" w:color="auto" w:sz="4" w:space="0"/>
              <w:right w:val="single" w:color="auto" w:sz="4" w:space="0"/>
            </w:tcBorders>
          </w:tcPr>
          <w:p w14:paraId="16851776">
            <w:pPr>
              <w:pStyle w:val="129"/>
              <w:spacing w:after="0"/>
              <w:jc w:val="center"/>
            </w:pPr>
            <w:r>
              <w:rPr>
                <w:b/>
                <w:sz w:val="32"/>
              </w:rPr>
              <w:t>CHANGE REQUEST</w:t>
            </w:r>
          </w:p>
        </w:tc>
      </w:tr>
      <w:tr w14:paraId="48F03C16">
        <w:tc>
          <w:tcPr>
            <w:tcW w:w="9641" w:type="dxa"/>
            <w:gridSpan w:val="9"/>
            <w:tcBorders>
              <w:left w:val="single" w:color="auto" w:sz="4" w:space="0"/>
              <w:right w:val="single" w:color="auto" w:sz="4" w:space="0"/>
            </w:tcBorders>
          </w:tcPr>
          <w:p w14:paraId="60F802EF">
            <w:pPr>
              <w:pStyle w:val="129"/>
              <w:spacing w:after="0"/>
              <w:rPr>
                <w:sz w:val="8"/>
                <w:szCs w:val="8"/>
              </w:rPr>
            </w:pPr>
          </w:p>
        </w:tc>
      </w:tr>
      <w:tr w14:paraId="4A912DCF">
        <w:tc>
          <w:tcPr>
            <w:tcW w:w="142" w:type="dxa"/>
            <w:tcBorders>
              <w:left w:val="single" w:color="auto" w:sz="4" w:space="0"/>
            </w:tcBorders>
          </w:tcPr>
          <w:p w14:paraId="09F741BB">
            <w:pPr>
              <w:pStyle w:val="129"/>
              <w:spacing w:after="0"/>
              <w:jc w:val="right"/>
            </w:pPr>
          </w:p>
        </w:tc>
        <w:tc>
          <w:tcPr>
            <w:tcW w:w="1559" w:type="dxa"/>
            <w:shd w:val="pct30" w:color="FFFF00" w:fill="auto"/>
          </w:tcPr>
          <w:p w14:paraId="33DA739D">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default"/>
                <w:b/>
                <w:sz w:val="28"/>
                <w:lang w:val="en-US" w:eastAsia="zh-CN"/>
              </w:rPr>
              <w:t>229</w:t>
            </w:r>
            <w:r>
              <w:rPr>
                <w:b/>
                <w:sz w:val="28"/>
                <w:lang w:eastAsia="zh-CN"/>
              </w:rPr>
              <w:fldChar w:fldCharType="end"/>
            </w:r>
          </w:p>
        </w:tc>
        <w:tc>
          <w:tcPr>
            <w:tcW w:w="709" w:type="dxa"/>
          </w:tcPr>
          <w:p w14:paraId="12E410E0">
            <w:pPr>
              <w:pStyle w:val="129"/>
              <w:spacing w:after="0"/>
              <w:jc w:val="center"/>
            </w:pPr>
            <w:r>
              <w:rPr>
                <w:b/>
                <w:sz w:val="28"/>
              </w:rPr>
              <w:t>CR</w:t>
            </w:r>
          </w:p>
        </w:tc>
        <w:tc>
          <w:tcPr>
            <w:tcW w:w="1276" w:type="dxa"/>
            <w:shd w:val="pct30" w:color="FFFF00" w:fill="auto"/>
          </w:tcPr>
          <w:p w14:paraId="473D72FE">
            <w:pPr>
              <w:pStyle w:val="129"/>
              <w:spacing w:after="0"/>
              <w:rPr>
                <w:rFonts w:hint="default"/>
                <w:lang w:val="en-US"/>
              </w:rPr>
            </w:pPr>
            <w:r>
              <w:rPr>
                <w:rFonts w:hint="eastAsia"/>
                <w:b/>
                <w:sz w:val="28"/>
                <w:lang w:val="en-US" w:eastAsia="zh-CN"/>
              </w:rPr>
              <w:t>6753</w:t>
            </w:r>
            <w:bookmarkStart w:id="6" w:name="_GoBack"/>
            <w:bookmarkEnd w:id="6"/>
          </w:p>
        </w:tc>
        <w:tc>
          <w:tcPr>
            <w:tcW w:w="709" w:type="dxa"/>
          </w:tcPr>
          <w:p w14:paraId="7D09FB1F">
            <w:pPr>
              <w:pStyle w:val="129"/>
              <w:tabs>
                <w:tab w:val="right" w:pos="625"/>
              </w:tabs>
              <w:spacing w:after="0"/>
              <w:jc w:val="center"/>
            </w:pPr>
            <w:r>
              <w:rPr>
                <w:b/>
                <w:bCs/>
                <w:sz w:val="28"/>
              </w:rPr>
              <w:t>rev</w:t>
            </w:r>
          </w:p>
        </w:tc>
        <w:tc>
          <w:tcPr>
            <w:tcW w:w="992" w:type="dxa"/>
            <w:shd w:val="pct30" w:color="FFFF00" w:fill="auto"/>
          </w:tcPr>
          <w:p w14:paraId="3FB3D1AE">
            <w:pPr>
              <w:pStyle w:val="129"/>
              <w:spacing w:after="0"/>
              <w:jc w:val="center"/>
              <w:rPr>
                <w:rFonts w:hint="default"/>
                <w:b/>
                <w:lang w:val="en-US" w:eastAsia="zh-CN"/>
              </w:rPr>
            </w:pPr>
            <w:r>
              <w:rPr>
                <w:rFonts w:hint="eastAsia"/>
                <w:b/>
                <w:sz w:val="28"/>
                <w:lang w:val="en-US" w:eastAsia="zh-CN"/>
              </w:rPr>
              <w:t>-</w:t>
            </w:r>
          </w:p>
        </w:tc>
        <w:tc>
          <w:tcPr>
            <w:tcW w:w="2410" w:type="dxa"/>
          </w:tcPr>
          <w:p w14:paraId="3E5F3A45">
            <w:pPr>
              <w:pStyle w:val="129"/>
              <w:tabs>
                <w:tab w:val="right" w:pos="1825"/>
              </w:tabs>
              <w:spacing w:after="0"/>
              <w:jc w:val="center"/>
            </w:pPr>
            <w:r>
              <w:rPr>
                <w:b/>
                <w:sz w:val="28"/>
                <w:szCs w:val="28"/>
              </w:rPr>
              <w:t>Current version:</w:t>
            </w:r>
          </w:p>
        </w:tc>
        <w:tc>
          <w:tcPr>
            <w:tcW w:w="1701" w:type="dxa"/>
            <w:shd w:val="pct30" w:color="FFFF00" w:fill="auto"/>
          </w:tcPr>
          <w:p w14:paraId="7EBEA2FD">
            <w:pPr>
              <w:pStyle w:val="129"/>
              <w:spacing w:after="0"/>
              <w:jc w:val="center"/>
              <w:rPr>
                <w:rFonts w:hint="default"/>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1</w:t>
            </w:r>
          </w:p>
        </w:tc>
        <w:tc>
          <w:tcPr>
            <w:tcW w:w="143" w:type="dxa"/>
            <w:tcBorders>
              <w:right w:val="single" w:color="auto" w:sz="4" w:space="0"/>
            </w:tcBorders>
          </w:tcPr>
          <w:p w14:paraId="240CF1F9">
            <w:pPr>
              <w:pStyle w:val="129"/>
              <w:spacing w:after="0"/>
            </w:pPr>
          </w:p>
        </w:tc>
      </w:tr>
      <w:tr w14:paraId="6E8C739E">
        <w:tc>
          <w:tcPr>
            <w:tcW w:w="9641" w:type="dxa"/>
            <w:gridSpan w:val="9"/>
            <w:tcBorders>
              <w:left w:val="single" w:color="auto" w:sz="4" w:space="0"/>
              <w:right w:val="single" w:color="auto" w:sz="4" w:space="0"/>
            </w:tcBorders>
          </w:tcPr>
          <w:p w14:paraId="63572666">
            <w:pPr>
              <w:pStyle w:val="129"/>
              <w:spacing w:after="0"/>
            </w:pPr>
          </w:p>
        </w:tc>
      </w:tr>
      <w:tr w14:paraId="254A3EED">
        <w:tc>
          <w:tcPr>
            <w:tcW w:w="9641" w:type="dxa"/>
            <w:gridSpan w:val="9"/>
            <w:tcBorders>
              <w:top w:val="single" w:color="auto" w:sz="4" w:space="0"/>
            </w:tcBorders>
          </w:tcPr>
          <w:p w14:paraId="2334B8CA">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75811FB6">
        <w:tc>
          <w:tcPr>
            <w:tcW w:w="9641" w:type="dxa"/>
            <w:gridSpan w:val="9"/>
          </w:tcPr>
          <w:p w14:paraId="0CCCCF90">
            <w:pPr>
              <w:pStyle w:val="129"/>
              <w:spacing w:after="0"/>
              <w:rPr>
                <w:sz w:val="8"/>
                <w:szCs w:val="8"/>
              </w:rPr>
            </w:pPr>
          </w:p>
        </w:tc>
      </w:tr>
    </w:tbl>
    <w:p w14:paraId="4D356958">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642D1A5">
        <w:tc>
          <w:tcPr>
            <w:tcW w:w="2835" w:type="dxa"/>
          </w:tcPr>
          <w:p w14:paraId="643D1564">
            <w:pPr>
              <w:pStyle w:val="129"/>
              <w:tabs>
                <w:tab w:val="right" w:pos="2751"/>
              </w:tabs>
              <w:spacing w:after="0"/>
              <w:rPr>
                <w:b/>
                <w:i/>
              </w:rPr>
            </w:pPr>
            <w:r>
              <w:rPr>
                <w:b/>
                <w:i/>
              </w:rPr>
              <w:t>Proposed change affects:</w:t>
            </w:r>
          </w:p>
        </w:tc>
        <w:tc>
          <w:tcPr>
            <w:tcW w:w="1418" w:type="dxa"/>
          </w:tcPr>
          <w:p w14:paraId="7326A1EE">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2BB5EA2">
            <w:pPr>
              <w:pStyle w:val="129"/>
              <w:spacing w:after="0"/>
              <w:jc w:val="center"/>
              <w:rPr>
                <w:b/>
                <w:caps/>
              </w:rPr>
            </w:pPr>
          </w:p>
        </w:tc>
        <w:tc>
          <w:tcPr>
            <w:tcW w:w="709" w:type="dxa"/>
            <w:tcBorders>
              <w:left w:val="single" w:color="auto" w:sz="4" w:space="0"/>
            </w:tcBorders>
          </w:tcPr>
          <w:p w14:paraId="57C4D08F">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173727B">
            <w:pPr>
              <w:pStyle w:val="129"/>
              <w:spacing w:after="0"/>
              <w:jc w:val="center"/>
              <w:rPr>
                <w:b/>
                <w:caps/>
              </w:rPr>
            </w:pPr>
          </w:p>
        </w:tc>
        <w:tc>
          <w:tcPr>
            <w:tcW w:w="2126" w:type="dxa"/>
          </w:tcPr>
          <w:p w14:paraId="38FBEC3D">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069540">
            <w:pPr>
              <w:pStyle w:val="129"/>
              <w:spacing w:after="0"/>
              <w:jc w:val="center"/>
              <w:rPr>
                <w:b/>
                <w:caps/>
              </w:rPr>
            </w:pPr>
          </w:p>
        </w:tc>
        <w:tc>
          <w:tcPr>
            <w:tcW w:w="1418" w:type="dxa"/>
            <w:tcBorders>
              <w:left w:val="nil"/>
            </w:tcBorders>
          </w:tcPr>
          <w:p w14:paraId="4314CED8">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40BD601">
            <w:pPr>
              <w:pStyle w:val="129"/>
              <w:spacing w:after="0"/>
              <w:jc w:val="center"/>
              <w:rPr>
                <w:b/>
                <w:bCs/>
                <w:caps/>
                <w:lang w:eastAsia="zh-CN"/>
              </w:rPr>
            </w:pPr>
            <w:r>
              <w:rPr>
                <w:b/>
                <w:bCs/>
                <w:caps/>
              </w:rPr>
              <w:t>X</w:t>
            </w:r>
          </w:p>
        </w:tc>
      </w:tr>
    </w:tbl>
    <w:p w14:paraId="11889164">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1CFE3C1">
        <w:tc>
          <w:tcPr>
            <w:tcW w:w="9640" w:type="dxa"/>
            <w:gridSpan w:val="11"/>
          </w:tcPr>
          <w:p w14:paraId="63D05C71">
            <w:pPr>
              <w:pStyle w:val="129"/>
              <w:spacing w:after="0"/>
              <w:rPr>
                <w:sz w:val="8"/>
                <w:szCs w:val="8"/>
              </w:rPr>
            </w:pPr>
          </w:p>
        </w:tc>
      </w:tr>
      <w:tr w14:paraId="640FF513">
        <w:tc>
          <w:tcPr>
            <w:tcW w:w="1843" w:type="dxa"/>
            <w:tcBorders>
              <w:top w:val="single" w:color="auto" w:sz="4" w:space="0"/>
              <w:left w:val="single" w:color="auto" w:sz="4" w:space="0"/>
            </w:tcBorders>
          </w:tcPr>
          <w:p w14:paraId="456EE1DC">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93D03B2">
            <w:pPr>
              <w:pStyle w:val="129"/>
              <w:spacing w:after="0"/>
              <w:ind w:left="100"/>
              <w:rPr>
                <w:rFonts w:hint="default"/>
                <w:lang w:val="en-US" w:eastAsia="zh-CN"/>
              </w:rPr>
            </w:pPr>
            <w:r>
              <w:rPr>
                <w:rFonts w:hint="eastAsia"/>
                <w:color w:val="auto"/>
                <w:lang w:val="en-US" w:eastAsia="zh-CN"/>
              </w:rPr>
              <w:t>Trust domain for DC-Info</w:t>
            </w:r>
          </w:p>
        </w:tc>
      </w:tr>
      <w:tr w14:paraId="487B3269">
        <w:tc>
          <w:tcPr>
            <w:tcW w:w="1843" w:type="dxa"/>
            <w:tcBorders>
              <w:left w:val="single" w:color="auto" w:sz="4" w:space="0"/>
            </w:tcBorders>
          </w:tcPr>
          <w:p w14:paraId="5928D433">
            <w:pPr>
              <w:pStyle w:val="129"/>
              <w:spacing w:after="0"/>
              <w:rPr>
                <w:b/>
                <w:i/>
                <w:sz w:val="8"/>
                <w:szCs w:val="8"/>
              </w:rPr>
            </w:pPr>
          </w:p>
        </w:tc>
        <w:tc>
          <w:tcPr>
            <w:tcW w:w="7797" w:type="dxa"/>
            <w:gridSpan w:val="10"/>
            <w:tcBorders>
              <w:right w:val="single" w:color="auto" w:sz="4" w:space="0"/>
            </w:tcBorders>
          </w:tcPr>
          <w:p w14:paraId="1B930DB2">
            <w:pPr>
              <w:pStyle w:val="129"/>
              <w:spacing w:after="0"/>
              <w:rPr>
                <w:sz w:val="8"/>
                <w:szCs w:val="8"/>
              </w:rPr>
            </w:pPr>
          </w:p>
        </w:tc>
      </w:tr>
      <w:tr w14:paraId="4BCDFDFD">
        <w:tc>
          <w:tcPr>
            <w:tcW w:w="1843" w:type="dxa"/>
            <w:tcBorders>
              <w:left w:val="single" w:color="auto" w:sz="4" w:space="0"/>
            </w:tcBorders>
          </w:tcPr>
          <w:p w14:paraId="3B4BFF3B">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14BCE62">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628B60DF">
        <w:tc>
          <w:tcPr>
            <w:tcW w:w="1843" w:type="dxa"/>
            <w:tcBorders>
              <w:left w:val="single" w:color="auto" w:sz="4" w:space="0"/>
            </w:tcBorders>
          </w:tcPr>
          <w:p w14:paraId="72023796">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DE16613">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14:paraId="001C5B20">
        <w:tc>
          <w:tcPr>
            <w:tcW w:w="1843" w:type="dxa"/>
            <w:tcBorders>
              <w:left w:val="single" w:color="auto" w:sz="4" w:space="0"/>
            </w:tcBorders>
          </w:tcPr>
          <w:p w14:paraId="5B4EFD2C">
            <w:pPr>
              <w:pStyle w:val="129"/>
              <w:spacing w:after="0"/>
              <w:rPr>
                <w:b/>
                <w:i/>
                <w:sz w:val="8"/>
                <w:szCs w:val="8"/>
              </w:rPr>
            </w:pPr>
          </w:p>
        </w:tc>
        <w:tc>
          <w:tcPr>
            <w:tcW w:w="7797" w:type="dxa"/>
            <w:gridSpan w:val="10"/>
            <w:tcBorders>
              <w:right w:val="single" w:color="auto" w:sz="4" w:space="0"/>
            </w:tcBorders>
          </w:tcPr>
          <w:p w14:paraId="3F3C57C5">
            <w:pPr>
              <w:pStyle w:val="129"/>
              <w:spacing w:after="0"/>
              <w:rPr>
                <w:sz w:val="8"/>
                <w:szCs w:val="8"/>
              </w:rPr>
            </w:pPr>
          </w:p>
        </w:tc>
      </w:tr>
      <w:tr w14:paraId="6CE5E1BE">
        <w:tc>
          <w:tcPr>
            <w:tcW w:w="1843" w:type="dxa"/>
            <w:tcBorders>
              <w:left w:val="single" w:color="auto" w:sz="4" w:space="0"/>
            </w:tcBorders>
          </w:tcPr>
          <w:p w14:paraId="727C623B">
            <w:pPr>
              <w:pStyle w:val="129"/>
              <w:tabs>
                <w:tab w:val="right" w:pos="1759"/>
              </w:tabs>
              <w:spacing w:after="0"/>
              <w:rPr>
                <w:b/>
                <w:i/>
              </w:rPr>
            </w:pPr>
            <w:r>
              <w:rPr>
                <w:b/>
                <w:i/>
              </w:rPr>
              <w:t>Work item code:</w:t>
            </w:r>
          </w:p>
        </w:tc>
        <w:tc>
          <w:tcPr>
            <w:tcW w:w="3686" w:type="dxa"/>
            <w:gridSpan w:val="5"/>
            <w:shd w:val="pct30" w:color="FFFF00" w:fill="auto"/>
          </w:tcPr>
          <w:p w14:paraId="4C0CEB9F">
            <w:pPr>
              <w:pStyle w:val="129"/>
              <w:spacing w:after="0"/>
              <w:ind w:left="100"/>
              <w:rPr>
                <w:rFonts w:hint="default"/>
                <w:lang w:val="en-US" w:eastAsia="zh-CN"/>
              </w:rPr>
            </w:pPr>
            <w:r>
              <w:rPr>
                <w:rFonts w:cs="Arial"/>
                <w:color w:val="000000"/>
              </w:rPr>
              <w:t>NG_RTC_Ph2</w:t>
            </w:r>
          </w:p>
        </w:tc>
        <w:tc>
          <w:tcPr>
            <w:tcW w:w="567" w:type="dxa"/>
            <w:tcBorders>
              <w:left w:val="nil"/>
            </w:tcBorders>
          </w:tcPr>
          <w:p w14:paraId="28A69B7E">
            <w:pPr>
              <w:pStyle w:val="129"/>
              <w:spacing w:after="0"/>
              <w:ind w:right="100"/>
            </w:pPr>
          </w:p>
        </w:tc>
        <w:tc>
          <w:tcPr>
            <w:tcW w:w="1417" w:type="dxa"/>
            <w:gridSpan w:val="3"/>
            <w:tcBorders>
              <w:left w:val="nil"/>
            </w:tcBorders>
          </w:tcPr>
          <w:p w14:paraId="35E680EE">
            <w:pPr>
              <w:pStyle w:val="129"/>
              <w:spacing w:after="0"/>
              <w:jc w:val="right"/>
            </w:pPr>
            <w:r>
              <w:rPr>
                <w:b/>
                <w:i/>
              </w:rPr>
              <w:t>Date:</w:t>
            </w:r>
          </w:p>
        </w:tc>
        <w:tc>
          <w:tcPr>
            <w:tcW w:w="2127" w:type="dxa"/>
            <w:tcBorders>
              <w:right w:val="single" w:color="auto" w:sz="4" w:space="0"/>
            </w:tcBorders>
            <w:shd w:val="pct30" w:color="FFFF00" w:fill="auto"/>
          </w:tcPr>
          <w:p w14:paraId="3E455978">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w:t>
            </w:r>
            <w:r>
              <w:rPr>
                <w:rFonts w:hint="eastAsia"/>
                <w:lang w:val="en-US" w:eastAsia="zh-CN"/>
              </w:rPr>
              <w:t>1</w:t>
            </w:r>
            <w:r>
              <w:rPr>
                <w:rFonts w:hint="eastAsia"/>
                <w:lang w:eastAsia="zh-CN"/>
              </w:rPr>
              <w:t>0-</w:t>
            </w:r>
            <w:r>
              <w:rPr>
                <w:lang w:eastAsia="zh-CN"/>
              </w:rPr>
              <w:fldChar w:fldCharType="end"/>
            </w:r>
            <w:r>
              <w:rPr>
                <w:rFonts w:hint="eastAsia"/>
                <w:lang w:val="en-US" w:eastAsia="zh-CN"/>
              </w:rPr>
              <w:t>04</w:t>
            </w:r>
          </w:p>
        </w:tc>
      </w:tr>
      <w:tr w14:paraId="1F202069">
        <w:tc>
          <w:tcPr>
            <w:tcW w:w="1843" w:type="dxa"/>
            <w:tcBorders>
              <w:left w:val="single" w:color="auto" w:sz="4" w:space="0"/>
            </w:tcBorders>
          </w:tcPr>
          <w:p w14:paraId="66803919">
            <w:pPr>
              <w:pStyle w:val="129"/>
              <w:spacing w:after="0"/>
              <w:rPr>
                <w:b/>
                <w:i/>
                <w:sz w:val="8"/>
                <w:szCs w:val="8"/>
              </w:rPr>
            </w:pPr>
          </w:p>
        </w:tc>
        <w:tc>
          <w:tcPr>
            <w:tcW w:w="1986" w:type="dxa"/>
            <w:gridSpan w:val="4"/>
          </w:tcPr>
          <w:p w14:paraId="27E41463">
            <w:pPr>
              <w:pStyle w:val="129"/>
              <w:spacing w:after="0"/>
              <w:rPr>
                <w:sz w:val="8"/>
                <w:szCs w:val="8"/>
              </w:rPr>
            </w:pPr>
          </w:p>
        </w:tc>
        <w:tc>
          <w:tcPr>
            <w:tcW w:w="2267" w:type="dxa"/>
            <w:gridSpan w:val="2"/>
          </w:tcPr>
          <w:p w14:paraId="4C8D8207">
            <w:pPr>
              <w:pStyle w:val="129"/>
              <w:spacing w:after="0"/>
              <w:rPr>
                <w:sz w:val="8"/>
                <w:szCs w:val="8"/>
              </w:rPr>
            </w:pPr>
          </w:p>
        </w:tc>
        <w:tc>
          <w:tcPr>
            <w:tcW w:w="1417" w:type="dxa"/>
            <w:gridSpan w:val="3"/>
          </w:tcPr>
          <w:p w14:paraId="2024E113">
            <w:pPr>
              <w:pStyle w:val="129"/>
              <w:spacing w:after="0"/>
              <w:rPr>
                <w:sz w:val="8"/>
                <w:szCs w:val="8"/>
              </w:rPr>
            </w:pPr>
          </w:p>
        </w:tc>
        <w:tc>
          <w:tcPr>
            <w:tcW w:w="2127" w:type="dxa"/>
            <w:tcBorders>
              <w:right w:val="single" w:color="auto" w:sz="4" w:space="0"/>
            </w:tcBorders>
          </w:tcPr>
          <w:p w14:paraId="5FAE920F">
            <w:pPr>
              <w:pStyle w:val="129"/>
              <w:spacing w:after="0"/>
              <w:rPr>
                <w:sz w:val="8"/>
                <w:szCs w:val="8"/>
              </w:rPr>
            </w:pPr>
          </w:p>
        </w:tc>
      </w:tr>
      <w:tr w14:paraId="2EC83138">
        <w:trPr>
          <w:cantSplit/>
        </w:trPr>
        <w:tc>
          <w:tcPr>
            <w:tcW w:w="1843" w:type="dxa"/>
            <w:tcBorders>
              <w:left w:val="single" w:color="auto" w:sz="4" w:space="0"/>
            </w:tcBorders>
          </w:tcPr>
          <w:p w14:paraId="531B2687">
            <w:pPr>
              <w:pStyle w:val="129"/>
              <w:tabs>
                <w:tab w:val="right" w:pos="1759"/>
              </w:tabs>
              <w:spacing w:after="0"/>
              <w:rPr>
                <w:b/>
                <w:i/>
              </w:rPr>
            </w:pPr>
            <w:r>
              <w:rPr>
                <w:b/>
                <w:i/>
              </w:rPr>
              <w:t>Category:</w:t>
            </w:r>
          </w:p>
        </w:tc>
        <w:tc>
          <w:tcPr>
            <w:tcW w:w="851" w:type="dxa"/>
            <w:shd w:val="pct30" w:color="FFFF00" w:fill="auto"/>
          </w:tcPr>
          <w:p w14:paraId="449F6DB1">
            <w:pPr>
              <w:pStyle w:val="129"/>
              <w:spacing w:after="0"/>
              <w:ind w:left="100" w:right="-609"/>
              <w:rPr>
                <w:rFonts w:hint="default"/>
                <w:b/>
                <w:lang w:val="en-US" w:eastAsia="zh-CN"/>
              </w:rPr>
            </w:pPr>
            <w:r>
              <w:rPr>
                <w:rFonts w:hint="eastAsia"/>
                <w:b/>
                <w:lang w:val="en-US" w:eastAsia="zh-CN"/>
              </w:rPr>
              <w:t>C</w:t>
            </w:r>
          </w:p>
        </w:tc>
        <w:tc>
          <w:tcPr>
            <w:tcW w:w="3402" w:type="dxa"/>
            <w:gridSpan w:val="5"/>
            <w:tcBorders>
              <w:left w:val="nil"/>
            </w:tcBorders>
          </w:tcPr>
          <w:p w14:paraId="603175D6">
            <w:pPr>
              <w:pStyle w:val="129"/>
              <w:spacing w:after="0"/>
            </w:pPr>
          </w:p>
        </w:tc>
        <w:tc>
          <w:tcPr>
            <w:tcW w:w="1417" w:type="dxa"/>
            <w:gridSpan w:val="3"/>
            <w:tcBorders>
              <w:left w:val="nil"/>
            </w:tcBorders>
          </w:tcPr>
          <w:p w14:paraId="3FC0C0E0">
            <w:pPr>
              <w:pStyle w:val="129"/>
              <w:spacing w:after="0"/>
              <w:jc w:val="right"/>
              <w:rPr>
                <w:b/>
                <w:i/>
              </w:rPr>
            </w:pPr>
            <w:r>
              <w:rPr>
                <w:b/>
                <w:i/>
              </w:rPr>
              <w:t>Release:</w:t>
            </w:r>
          </w:p>
        </w:tc>
        <w:tc>
          <w:tcPr>
            <w:tcW w:w="2127" w:type="dxa"/>
            <w:tcBorders>
              <w:right w:val="single" w:color="auto" w:sz="4" w:space="0"/>
            </w:tcBorders>
            <w:shd w:val="pct30" w:color="FFFF00" w:fill="auto"/>
          </w:tcPr>
          <w:p w14:paraId="354DB4FE">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14:paraId="149CD955">
        <w:tc>
          <w:tcPr>
            <w:tcW w:w="1843" w:type="dxa"/>
            <w:tcBorders>
              <w:left w:val="single" w:color="auto" w:sz="4" w:space="0"/>
              <w:bottom w:val="single" w:color="auto" w:sz="4" w:space="0"/>
            </w:tcBorders>
          </w:tcPr>
          <w:p w14:paraId="0A48DAC9">
            <w:pPr>
              <w:pStyle w:val="129"/>
              <w:spacing w:after="0"/>
              <w:rPr>
                <w:b/>
                <w:i/>
              </w:rPr>
            </w:pPr>
          </w:p>
        </w:tc>
        <w:tc>
          <w:tcPr>
            <w:tcW w:w="4677" w:type="dxa"/>
            <w:gridSpan w:val="8"/>
            <w:tcBorders>
              <w:bottom w:val="single" w:color="auto" w:sz="4" w:space="0"/>
            </w:tcBorders>
          </w:tcPr>
          <w:p w14:paraId="7E30645F">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04DE543">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459AC453">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A5DE079">
        <w:tc>
          <w:tcPr>
            <w:tcW w:w="1843" w:type="dxa"/>
          </w:tcPr>
          <w:p w14:paraId="51242028">
            <w:pPr>
              <w:pStyle w:val="129"/>
              <w:spacing w:after="0"/>
              <w:rPr>
                <w:b/>
                <w:i/>
                <w:sz w:val="8"/>
                <w:szCs w:val="8"/>
              </w:rPr>
            </w:pPr>
          </w:p>
        </w:tc>
        <w:tc>
          <w:tcPr>
            <w:tcW w:w="7797" w:type="dxa"/>
            <w:gridSpan w:val="10"/>
          </w:tcPr>
          <w:p w14:paraId="2645D337">
            <w:pPr>
              <w:pStyle w:val="129"/>
              <w:spacing w:after="0"/>
              <w:rPr>
                <w:sz w:val="8"/>
                <w:szCs w:val="8"/>
              </w:rPr>
            </w:pPr>
          </w:p>
        </w:tc>
      </w:tr>
      <w:tr w14:paraId="51B48DEF">
        <w:tc>
          <w:tcPr>
            <w:tcW w:w="2694" w:type="dxa"/>
            <w:gridSpan w:val="2"/>
            <w:tcBorders>
              <w:top w:val="single" w:color="auto" w:sz="4" w:space="0"/>
              <w:left w:val="single" w:color="auto" w:sz="4" w:space="0"/>
            </w:tcBorders>
          </w:tcPr>
          <w:p w14:paraId="49EF45D1">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ED6D3BB">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TS24.229C</w:t>
            </w:r>
            <w:r>
              <w:rPr>
                <w:rFonts w:hint="default" w:ascii="Arial" w:hAnsi="Arial" w:cs="Times New Roman"/>
                <w:highlight w:val="none"/>
                <w:lang w:val="en-US" w:eastAsia="zh-CN" w:bidi="ar-SA"/>
              </w:rPr>
              <w:t xml:space="preserve">R6741 approved in CT#109 defines a new SIP header field </w:t>
            </w:r>
            <w:r>
              <w:t>"</w:t>
            </w:r>
            <w:r>
              <w:rPr>
                <w:rFonts w:hint="default" w:ascii="Arial" w:hAnsi="Arial" w:cs="Times New Roman"/>
                <w:highlight w:val="none"/>
                <w:lang w:val="en-US" w:eastAsia="zh-CN" w:bidi="ar-SA"/>
              </w:rPr>
              <w:t>DC-Info</w:t>
            </w:r>
            <w:r>
              <w:t>"</w:t>
            </w:r>
            <w:r>
              <w:rPr>
                <w:rFonts w:hint="default" w:ascii="Arial" w:hAnsi="Arial" w:cs="Times New Roman"/>
                <w:highlight w:val="none"/>
                <w:lang w:val="en-US" w:eastAsia="zh-CN" w:bidi="ar-SA"/>
              </w:rPr>
              <w:t xml:space="preserve">. It is suggested to consider the trust domain applies for </w:t>
            </w:r>
            <w:r>
              <w:t>"</w:t>
            </w:r>
            <w:r>
              <w:rPr>
                <w:rFonts w:hint="eastAsia" w:ascii="Arial" w:hAnsi="Arial" w:cs="Times New Roman"/>
                <w:highlight w:val="none"/>
                <w:lang w:val="en-US" w:eastAsia="zh-CN" w:bidi="ar-SA"/>
              </w:rPr>
              <w:t>DC-Info</w:t>
            </w:r>
            <w:r>
              <w:t>"</w:t>
            </w:r>
            <w:r>
              <w:rPr>
                <w:rFonts w:hint="default" w:ascii="Arial" w:hAnsi="Arial" w:cs="Times New Roman"/>
                <w:highlight w:val="none"/>
                <w:lang w:val="en-US" w:eastAsia="zh-CN" w:bidi="ar-SA"/>
              </w:rPr>
              <w:t>.</w:t>
            </w:r>
          </w:p>
        </w:tc>
      </w:tr>
      <w:tr w14:paraId="367416D4">
        <w:tc>
          <w:tcPr>
            <w:tcW w:w="2694" w:type="dxa"/>
            <w:gridSpan w:val="2"/>
            <w:tcBorders>
              <w:left w:val="single" w:color="auto" w:sz="4" w:space="0"/>
            </w:tcBorders>
          </w:tcPr>
          <w:p w14:paraId="5E3BE024">
            <w:pPr>
              <w:pStyle w:val="129"/>
              <w:spacing w:after="0"/>
              <w:rPr>
                <w:b/>
                <w:i/>
                <w:sz w:val="8"/>
                <w:szCs w:val="8"/>
              </w:rPr>
            </w:pPr>
          </w:p>
        </w:tc>
        <w:tc>
          <w:tcPr>
            <w:tcW w:w="6946" w:type="dxa"/>
            <w:gridSpan w:val="9"/>
            <w:tcBorders>
              <w:right w:val="single" w:color="auto" w:sz="4" w:space="0"/>
            </w:tcBorders>
          </w:tcPr>
          <w:p w14:paraId="4559B0CB">
            <w:pPr>
              <w:pStyle w:val="129"/>
              <w:spacing w:after="0"/>
              <w:rPr>
                <w:sz w:val="8"/>
                <w:szCs w:val="8"/>
                <w:highlight w:val="none"/>
              </w:rPr>
            </w:pPr>
          </w:p>
        </w:tc>
      </w:tr>
      <w:tr w14:paraId="5923DA49">
        <w:tc>
          <w:tcPr>
            <w:tcW w:w="2694" w:type="dxa"/>
            <w:gridSpan w:val="2"/>
            <w:tcBorders>
              <w:left w:val="single" w:color="auto" w:sz="4" w:space="0"/>
            </w:tcBorders>
          </w:tcPr>
          <w:p w14:paraId="37BC59E9">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CC33FCB">
            <w:pPr>
              <w:pStyle w:val="129"/>
              <w:numPr>
                <w:ilvl w:val="0"/>
                <w:numId w:val="0"/>
              </w:numPr>
              <w:spacing w:after="0"/>
              <w:rPr>
                <w:rFonts w:hint="default" w:cs="Times New Roman"/>
                <w:highlight w:val="none"/>
                <w:lang w:val="en-US" w:eastAsia="zh-CN" w:bidi="ar-SA"/>
              </w:rPr>
            </w:pPr>
            <w:r>
              <w:rPr>
                <w:rFonts w:hint="default" w:cs="Times New Roman"/>
                <w:highlight w:val="none"/>
                <w:lang w:val="en-US" w:eastAsia="zh-CN" w:bidi="ar-SA"/>
              </w:rPr>
              <w:t xml:space="preserve">Consider </w:t>
            </w:r>
            <w:r>
              <w:rPr>
                <w:rFonts w:hint="default" w:ascii="Arial" w:hAnsi="Arial" w:cs="Times New Roman"/>
                <w:highlight w:val="none"/>
                <w:lang w:val="en-US" w:eastAsia="zh-CN" w:bidi="ar-SA"/>
              </w:rPr>
              <w:t>DC-Info</w:t>
            </w:r>
            <w:r>
              <w:rPr>
                <w:rFonts w:hint="default"/>
                <w:lang w:val="en-US"/>
              </w:rPr>
              <w:t xml:space="preserve"> </w:t>
            </w:r>
            <w:r>
              <w:rPr>
                <w:rFonts w:hint="default" w:ascii="Arial" w:hAnsi="Arial" w:cs="Times New Roman"/>
                <w:highlight w:val="none"/>
                <w:lang w:val="en-US" w:eastAsia="zh-CN" w:bidi="ar-SA"/>
              </w:rPr>
              <w:t>header field</w:t>
            </w:r>
            <w:r>
              <w:rPr>
                <w:rFonts w:hint="default" w:cs="Times New Roman"/>
                <w:highlight w:val="none"/>
                <w:lang w:val="en-US" w:eastAsia="zh-CN" w:bidi="ar-SA"/>
              </w:rPr>
              <w:t xml:space="preserve"> in 4.4.</w:t>
            </w:r>
          </w:p>
        </w:tc>
      </w:tr>
      <w:tr w14:paraId="26256239">
        <w:tc>
          <w:tcPr>
            <w:tcW w:w="2694" w:type="dxa"/>
            <w:gridSpan w:val="2"/>
            <w:tcBorders>
              <w:left w:val="single" w:color="auto" w:sz="4" w:space="0"/>
            </w:tcBorders>
          </w:tcPr>
          <w:p w14:paraId="7A58B860">
            <w:pPr>
              <w:pStyle w:val="129"/>
              <w:spacing w:after="0"/>
              <w:rPr>
                <w:b/>
                <w:i/>
                <w:sz w:val="8"/>
                <w:szCs w:val="8"/>
              </w:rPr>
            </w:pPr>
          </w:p>
        </w:tc>
        <w:tc>
          <w:tcPr>
            <w:tcW w:w="6946" w:type="dxa"/>
            <w:gridSpan w:val="9"/>
            <w:tcBorders>
              <w:right w:val="single" w:color="auto" w:sz="4" w:space="0"/>
            </w:tcBorders>
          </w:tcPr>
          <w:p w14:paraId="163F2081">
            <w:pPr>
              <w:pStyle w:val="129"/>
              <w:spacing w:after="0"/>
              <w:rPr>
                <w:sz w:val="8"/>
                <w:szCs w:val="8"/>
                <w:highlight w:val="none"/>
              </w:rPr>
            </w:pPr>
          </w:p>
        </w:tc>
      </w:tr>
      <w:tr w14:paraId="5DA3FD2F">
        <w:trPr>
          <w:trHeight w:val="441" w:hRule="atLeast"/>
        </w:trPr>
        <w:tc>
          <w:tcPr>
            <w:tcW w:w="2694" w:type="dxa"/>
            <w:gridSpan w:val="2"/>
            <w:tcBorders>
              <w:left w:val="single" w:color="auto" w:sz="4" w:space="0"/>
              <w:bottom w:val="single" w:color="auto" w:sz="4" w:space="0"/>
            </w:tcBorders>
          </w:tcPr>
          <w:p w14:paraId="67256F57">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C56F7D1">
            <w:pPr>
              <w:pStyle w:val="129"/>
              <w:numPr>
                <w:ilvl w:val="0"/>
                <w:numId w:val="0"/>
              </w:numPr>
              <w:spacing w:after="0"/>
              <w:rPr>
                <w:rFonts w:hint="default"/>
                <w:highlight w:val="none"/>
                <w:lang w:val="en-US" w:eastAsia="zh-CN"/>
              </w:rPr>
            </w:pPr>
            <w:r>
              <w:rPr>
                <w:rFonts w:hint="default" w:cs="Times New Roman"/>
                <w:highlight w:val="none"/>
                <w:lang w:val="en-US" w:eastAsia="zh-CN" w:bidi="ar-SA"/>
              </w:rPr>
              <w:t xml:space="preserve">The </w:t>
            </w:r>
            <w:r>
              <w:rPr>
                <w:rFonts w:hint="default" w:ascii="Arial" w:hAnsi="Arial" w:cs="Times New Roman"/>
                <w:highlight w:val="none"/>
                <w:lang w:val="en-US" w:eastAsia="zh-CN" w:bidi="ar-SA"/>
              </w:rPr>
              <w:t>trust domain</w:t>
            </w:r>
            <w:r>
              <w:rPr>
                <w:rFonts w:hint="default" w:cs="Times New Roman"/>
                <w:highlight w:val="none"/>
                <w:lang w:val="en-US" w:eastAsia="zh-CN" w:bidi="ar-SA"/>
              </w:rPr>
              <w:t xml:space="preserve"> does not consider </w:t>
            </w:r>
            <w:r>
              <w:rPr>
                <w:rFonts w:hint="default" w:ascii="Arial" w:hAnsi="Arial" w:cs="Times New Roman"/>
                <w:highlight w:val="none"/>
                <w:lang w:val="en-US" w:eastAsia="zh-CN" w:bidi="ar-SA"/>
              </w:rPr>
              <w:t>DC-Info</w:t>
            </w:r>
            <w:r>
              <w:rPr>
                <w:rFonts w:hint="default"/>
                <w:lang w:val="en-US"/>
              </w:rPr>
              <w:t xml:space="preserve"> </w:t>
            </w:r>
            <w:r>
              <w:rPr>
                <w:rFonts w:hint="default" w:ascii="Arial" w:hAnsi="Arial" w:cs="Times New Roman"/>
                <w:highlight w:val="none"/>
                <w:lang w:val="en-US" w:eastAsia="zh-CN" w:bidi="ar-SA"/>
              </w:rPr>
              <w:t>header field</w:t>
            </w:r>
            <w:r>
              <w:rPr>
                <w:rFonts w:hint="eastAsia" w:ascii="Arial" w:hAnsi="Arial" w:cs="Times New Roman"/>
                <w:highlight w:val="none"/>
                <w:lang w:val="en-US" w:eastAsia="zh-CN" w:bidi="ar-SA"/>
              </w:rPr>
              <w:t>.</w:t>
            </w:r>
          </w:p>
        </w:tc>
      </w:tr>
      <w:tr w14:paraId="48AEED7C">
        <w:tc>
          <w:tcPr>
            <w:tcW w:w="2694" w:type="dxa"/>
            <w:gridSpan w:val="2"/>
          </w:tcPr>
          <w:p w14:paraId="521BEEE8">
            <w:pPr>
              <w:pStyle w:val="129"/>
              <w:spacing w:after="0"/>
              <w:rPr>
                <w:b/>
                <w:i/>
                <w:sz w:val="8"/>
                <w:szCs w:val="8"/>
              </w:rPr>
            </w:pPr>
          </w:p>
        </w:tc>
        <w:tc>
          <w:tcPr>
            <w:tcW w:w="6946" w:type="dxa"/>
            <w:gridSpan w:val="9"/>
          </w:tcPr>
          <w:p w14:paraId="64BEE400">
            <w:pPr>
              <w:pStyle w:val="129"/>
              <w:spacing w:after="0"/>
              <w:rPr>
                <w:sz w:val="8"/>
                <w:szCs w:val="8"/>
              </w:rPr>
            </w:pPr>
          </w:p>
        </w:tc>
      </w:tr>
      <w:tr w14:paraId="5D2ACC98">
        <w:tc>
          <w:tcPr>
            <w:tcW w:w="2694" w:type="dxa"/>
            <w:gridSpan w:val="2"/>
            <w:tcBorders>
              <w:top w:val="single" w:color="auto" w:sz="4" w:space="0"/>
              <w:left w:val="single" w:color="auto" w:sz="4" w:space="0"/>
            </w:tcBorders>
          </w:tcPr>
          <w:p w14:paraId="55953DB8">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CB33AAE">
            <w:pPr>
              <w:pStyle w:val="129"/>
              <w:spacing w:after="0"/>
              <w:ind w:left="100"/>
              <w:rPr>
                <w:rFonts w:hint="default"/>
                <w:lang w:val="en-US" w:eastAsia="zh-CN"/>
              </w:rPr>
            </w:pPr>
            <w:r>
              <w:rPr>
                <w:rFonts w:hint="default"/>
                <w:lang w:val="en-US" w:eastAsia="zh-CN"/>
              </w:rPr>
              <w:t xml:space="preserve">4.4.1, </w:t>
            </w:r>
            <w:r>
              <w:rPr>
                <w:rFonts w:hint="eastAsia"/>
                <w:lang w:val="en-US" w:eastAsia="zh-CN"/>
              </w:rPr>
              <w:t>4.4.x</w:t>
            </w:r>
            <w:r>
              <w:rPr>
                <w:rFonts w:hint="default"/>
                <w:lang w:val="en-US" w:eastAsia="zh-CN"/>
              </w:rPr>
              <w:t>(new)</w:t>
            </w:r>
          </w:p>
        </w:tc>
      </w:tr>
      <w:tr w14:paraId="2CA33451">
        <w:tc>
          <w:tcPr>
            <w:tcW w:w="2694" w:type="dxa"/>
            <w:gridSpan w:val="2"/>
            <w:tcBorders>
              <w:left w:val="single" w:color="auto" w:sz="4" w:space="0"/>
            </w:tcBorders>
          </w:tcPr>
          <w:p w14:paraId="7BC2ED35">
            <w:pPr>
              <w:pStyle w:val="129"/>
              <w:spacing w:after="0"/>
              <w:rPr>
                <w:b/>
                <w:i/>
                <w:sz w:val="8"/>
                <w:szCs w:val="8"/>
              </w:rPr>
            </w:pPr>
          </w:p>
        </w:tc>
        <w:tc>
          <w:tcPr>
            <w:tcW w:w="6946" w:type="dxa"/>
            <w:gridSpan w:val="9"/>
            <w:tcBorders>
              <w:right w:val="single" w:color="auto" w:sz="4" w:space="0"/>
            </w:tcBorders>
          </w:tcPr>
          <w:p w14:paraId="12FE3FC1">
            <w:pPr>
              <w:pStyle w:val="129"/>
              <w:spacing w:after="0"/>
              <w:rPr>
                <w:sz w:val="8"/>
                <w:szCs w:val="8"/>
              </w:rPr>
            </w:pPr>
          </w:p>
        </w:tc>
      </w:tr>
      <w:tr w14:paraId="58A077D6">
        <w:tc>
          <w:tcPr>
            <w:tcW w:w="2694" w:type="dxa"/>
            <w:gridSpan w:val="2"/>
            <w:tcBorders>
              <w:left w:val="single" w:color="auto" w:sz="4" w:space="0"/>
            </w:tcBorders>
          </w:tcPr>
          <w:p w14:paraId="4E9C5C54">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38B148DF">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86D21DD">
            <w:pPr>
              <w:pStyle w:val="129"/>
              <w:spacing w:after="0"/>
              <w:jc w:val="center"/>
              <w:rPr>
                <w:b/>
                <w:caps/>
              </w:rPr>
            </w:pPr>
            <w:r>
              <w:rPr>
                <w:b/>
                <w:caps/>
              </w:rPr>
              <w:t>N</w:t>
            </w:r>
          </w:p>
        </w:tc>
        <w:tc>
          <w:tcPr>
            <w:tcW w:w="2977" w:type="dxa"/>
            <w:gridSpan w:val="4"/>
          </w:tcPr>
          <w:p w14:paraId="76E8B2AC">
            <w:pPr>
              <w:pStyle w:val="129"/>
              <w:tabs>
                <w:tab w:val="right" w:pos="2893"/>
              </w:tabs>
              <w:spacing w:after="0"/>
            </w:pPr>
          </w:p>
        </w:tc>
        <w:tc>
          <w:tcPr>
            <w:tcW w:w="3401" w:type="dxa"/>
            <w:gridSpan w:val="3"/>
            <w:tcBorders>
              <w:right w:val="single" w:color="auto" w:sz="4" w:space="0"/>
            </w:tcBorders>
            <w:shd w:val="clear" w:color="FFFF00" w:fill="auto"/>
          </w:tcPr>
          <w:p w14:paraId="506955F7">
            <w:pPr>
              <w:pStyle w:val="129"/>
              <w:spacing w:after="0"/>
              <w:ind w:left="99"/>
            </w:pPr>
          </w:p>
        </w:tc>
      </w:tr>
      <w:tr w14:paraId="5B4EA592">
        <w:tc>
          <w:tcPr>
            <w:tcW w:w="2694" w:type="dxa"/>
            <w:gridSpan w:val="2"/>
            <w:tcBorders>
              <w:left w:val="single" w:color="auto" w:sz="4" w:space="0"/>
            </w:tcBorders>
          </w:tcPr>
          <w:p w14:paraId="5D484B3E">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8DA8038">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6ED16D6">
            <w:pPr>
              <w:pStyle w:val="129"/>
              <w:spacing w:after="0"/>
              <w:jc w:val="center"/>
              <w:rPr>
                <w:b/>
                <w:caps/>
              </w:rPr>
            </w:pPr>
            <w:r>
              <w:rPr>
                <w:b/>
                <w:caps/>
              </w:rPr>
              <w:t>X</w:t>
            </w:r>
          </w:p>
        </w:tc>
        <w:tc>
          <w:tcPr>
            <w:tcW w:w="2977" w:type="dxa"/>
            <w:gridSpan w:val="4"/>
          </w:tcPr>
          <w:p w14:paraId="1EC5EA69">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1B8534B">
            <w:pPr>
              <w:pStyle w:val="129"/>
              <w:spacing w:after="0"/>
              <w:ind w:left="99"/>
              <w:rPr>
                <w:rFonts w:hint="default" w:eastAsiaTheme="minorEastAsia"/>
                <w:lang w:val="en-US" w:eastAsia="zh-CN"/>
              </w:rPr>
            </w:pPr>
            <w:r>
              <w:t>TS/TR ... CR ...</w:t>
            </w:r>
            <w:r>
              <w:rPr>
                <w:rFonts w:hint="eastAsia"/>
                <w:highlight w:val="none"/>
                <w:lang w:val="en-US" w:eastAsia="zh-CN"/>
              </w:rPr>
              <w:t>...</w:t>
            </w:r>
          </w:p>
        </w:tc>
      </w:tr>
      <w:tr w14:paraId="753A8BB0">
        <w:tc>
          <w:tcPr>
            <w:tcW w:w="2694" w:type="dxa"/>
            <w:gridSpan w:val="2"/>
            <w:tcBorders>
              <w:left w:val="single" w:color="auto" w:sz="4" w:space="0"/>
            </w:tcBorders>
          </w:tcPr>
          <w:p w14:paraId="5B602F6C">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82DF5B">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22984D3">
            <w:pPr>
              <w:pStyle w:val="129"/>
              <w:spacing w:after="0"/>
              <w:jc w:val="center"/>
              <w:rPr>
                <w:b/>
                <w:caps/>
              </w:rPr>
            </w:pPr>
            <w:r>
              <w:rPr>
                <w:b/>
                <w:caps/>
              </w:rPr>
              <w:t>X</w:t>
            </w:r>
          </w:p>
        </w:tc>
        <w:tc>
          <w:tcPr>
            <w:tcW w:w="2977" w:type="dxa"/>
            <w:gridSpan w:val="4"/>
          </w:tcPr>
          <w:p w14:paraId="7C330BBE">
            <w:pPr>
              <w:pStyle w:val="129"/>
              <w:spacing w:after="0"/>
            </w:pPr>
            <w:r>
              <w:t xml:space="preserve"> Test specifications</w:t>
            </w:r>
          </w:p>
        </w:tc>
        <w:tc>
          <w:tcPr>
            <w:tcW w:w="3401" w:type="dxa"/>
            <w:gridSpan w:val="3"/>
            <w:tcBorders>
              <w:right w:val="single" w:color="auto" w:sz="4" w:space="0"/>
            </w:tcBorders>
            <w:shd w:val="pct30" w:color="FFFF00" w:fill="auto"/>
          </w:tcPr>
          <w:p w14:paraId="77A7858D">
            <w:pPr>
              <w:pStyle w:val="129"/>
              <w:spacing w:after="0"/>
              <w:ind w:left="99"/>
            </w:pPr>
            <w:r>
              <w:t xml:space="preserve">TS/TR ... CR ... </w:t>
            </w:r>
          </w:p>
        </w:tc>
      </w:tr>
      <w:tr w14:paraId="43CBABE3">
        <w:tc>
          <w:tcPr>
            <w:tcW w:w="2694" w:type="dxa"/>
            <w:gridSpan w:val="2"/>
            <w:tcBorders>
              <w:left w:val="single" w:color="auto" w:sz="4" w:space="0"/>
            </w:tcBorders>
          </w:tcPr>
          <w:p w14:paraId="3E768C3E">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055EFC0">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87EBC05">
            <w:pPr>
              <w:pStyle w:val="129"/>
              <w:spacing w:after="0"/>
              <w:jc w:val="center"/>
              <w:rPr>
                <w:b/>
                <w:caps/>
              </w:rPr>
            </w:pPr>
            <w:r>
              <w:rPr>
                <w:b/>
                <w:caps/>
              </w:rPr>
              <w:t>X</w:t>
            </w:r>
          </w:p>
        </w:tc>
        <w:tc>
          <w:tcPr>
            <w:tcW w:w="2977" w:type="dxa"/>
            <w:gridSpan w:val="4"/>
          </w:tcPr>
          <w:p w14:paraId="3BEB4926">
            <w:pPr>
              <w:pStyle w:val="129"/>
              <w:spacing w:after="0"/>
            </w:pPr>
            <w:r>
              <w:t xml:space="preserve"> O&amp;M Specifications</w:t>
            </w:r>
          </w:p>
        </w:tc>
        <w:tc>
          <w:tcPr>
            <w:tcW w:w="3401" w:type="dxa"/>
            <w:gridSpan w:val="3"/>
            <w:tcBorders>
              <w:right w:val="single" w:color="auto" w:sz="4" w:space="0"/>
            </w:tcBorders>
            <w:shd w:val="pct30" w:color="FFFF00" w:fill="auto"/>
          </w:tcPr>
          <w:p w14:paraId="1FAB7BE3">
            <w:pPr>
              <w:pStyle w:val="129"/>
              <w:spacing w:after="0"/>
              <w:ind w:left="99"/>
            </w:pPr>
            <w:r>
              <w:t xml:space="preserve">TS/TR ... CR ... </w:t>
            </w:r>
          </w:p>
        </w:tc>
      </w:tr>
      <w:tr w14:paraId="775C0538">
        <w:tc>
          <w:tcPr>
            <w:tcW w:w="2694" w:type="dxa"/>
            <w:gridSpan w:val="2"/>
            <w:tcBorders>
              <w:left w:val="single" w:color="auto" w:sz="4" w:space="0"/>
            </w:tcBorders>
          </w:tcPr>
          <w:p w14:paraId="1AECF9D9">
            <w:pPr>
              <w:pStyle w:val="129"/>
              <w:spacing w:after="0"/>
              <w:rPr>
                <w:b/>
                <w:i/>
              </w:rPr>
            </w:pPr>
          </w:p>
        </w:tc>
        <w:tc>
          <w:tcPr>
            <w:tcW w:w="6946" w:type="dxa"/>
            <w:gridSpan w:val="9"/>
            <w:tcBorders>
              <w:right w:val="single" w:color="auto" w:sz="4" w:space="0"/>
            </w:tcBorders>
          </w:tcPr>
          <w:p w14:paraId="48D62C8A">
            <w:pPr>
              <w:pStyle w:val="129"/>
              <w:spacing w:after="0"/>
            </w:pPr>
          </w:p>
        </w:tc>
      </w:tr>
      <w:tr w14:paraId="538CD0ED">
        <w:tc>
          <w:tcPr>
            <w:tcW w:w="2694" w:type="dxa"/>
            <w:gridSpan w:val="2"/>
            <w:tcBorders>
              <w:left w:val="single" w:color="auto" w:sz="4" w:space="0"/>
              <w:bottom w:val="single" w:color="auto" w:sz="4" w:space="0"/>
            </w:tcBorders>
          </w:tcPr>
          <w:p w14:paraId="0A229891">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CA1D74D">
            <w:pPr>
              <w:pStyle w:val="129"/>
              <w:spacing w:after="0"/>
              <w:ind w:left="100"/>
            </w:pPr>
          </w:p>
        </w:tc>
      </w:tr>
      <w:tr w14:paraId="6E06B504">
        <w:tc>
          <w:tcPr>
            <w:tcW w:w="2694" w:type="dxa"/>
            <w:gridSpan w:val="2"/>
            <w:tcBorders>
              <w:top w:val="single" w:color="auto" w:sz="4" w:space="0"/>
              <w:bottom w:val="single" w:color="auto" w:sz="4" w:space="0"/>
            </w:tcBorders>
          </w:tcPr>
          <w:p w14:paraId="37C8A44D">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752485C">
            <w:pPr>
              <w:pStyle w:val="129"/>
              <w:spacing w:after="0"/>
              <w:ind w:left="100"/>
              <w:rPr>
                <w:sz w:val="8"/>
                <w:szCs w:val="8"/>
              </w:rPr>
            </w:pPr>
          </w:p>
        </w:tc>
      </w:tr>
      <w:tr w14:paraId="77737492">
        <w:tc>
          <w:tcPr>
            <w:tcW w:w="2694" w:type="dxa"/>
            <w:gridSpan w:val="2"/>
            <w:tcBorders>
              <w:top w:val="single" w:color="auto" w:sz="4" w:space="0"/>
              <w:left w:val="single" w:color="auto" w:sz="4" w:space="0"/>
              <w:bottom w:val="single" w:color="auto" w:sz="4" w:space="0"/>
            </w:tcBorders>
          </w:tcPr>
          <w:p w14:paraId="422C0A27">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08E555C">
            <w:pPr>
              <w:pStyle w:val="129"/>
              <w:numPr>
                <w:ilvl w:val="0"/>
                <w:numId w:val="0"/>
              </w:numPr>
              <w:spacing w:after="0"/>
              <w:rPr>
                <w:rFonts w:hint="default"/>
                <w:lang w:val="en-US" w:eastAsia="zh-CN"/>
              </w:rPr>
            </w:pPr>
          </w:p>
        </w:tc>
      </w:tr>
    </w:tbl>
    <w:p w14:paraId="0B1E8012">
      <w:pPr>
        <w:pStyle w:val="129"/>
        <w:spacing w:after="0"/>
        <w:rPr>
          <w:sz w:val="8"/>
          <w:szCs w:val="8"/>
        </w:rPr>
      </w:pPr>
    </w:p>
    <w:p w14:paraId="274A1D2A">
      <w:pPr>
        <w:sectPr>
          <w:headerReference r:id="rId4" w:type="even"/>
          <w:footnotePr>
            <w:numRestart w:val="eachSect"/>
          </w:footnotePr>
          <w:pgSz w:w="11907" w:h="16840"/>
          <w:pgMar w:top="1418" w:right="1134" w:bottom="1134" w:left="1134" w:header="680" w:footer="567" w:gutter="0"/>
          <w:cols w:space="720" w:num="1"/>
        </w:sectPr>
      </w:pPr>
    </w:p>
    <w:p w14:paraId="0938F98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14:paraId="7AC71D11">
      <w:pPr>
        <w:rPr>
          <w:lang w:eastAsia="zh-CN"/>
        </w:rPr>
      </w:pPr>
    </w:p>
    <w:p w14:paraId="315E0757">
      <w:pPr>
        <w:pStyle w:val="4"/>
      </w:pPr>
      <w:bookmarkStart w:id="3" w:name="_Toc210127142"/>
      <w:r>
        <w:t>4.4</w:t>
      </w:r>
      <w:r>
        <w:tab/>
      </w:r>
      <w:r>
        <w:t>Trust domain</w:t>
      </w:r>
      <w:bookmarkEnd w:id="3"/>
    </w:p>
    <w:p w14:paraId="5EB56FAE">
      <w:pPr>
        <w:pStyle w:val="5"/>
      </w:pPr>
      <w:bookmarkStart w:id="4" w:name="_CR4_4_1"/>
      <w:bookmarkEnd w:id="4"/>
      <w:bookmarkStart w:id="5" w:name="_Toc210127143"/>
      <w:r>
        <w:t>4.4.1</w:t>
      </w:r>
      <w:r>
        <w:tab/>
      </w:r>
      <w:r>
        <w:t>General</w:t>
      </w:r>
      <w:bookmarkEnd w:id="5"/>
    </w:p>
    <w:p w14:paraId="242D282D">
      <w:r>
        <w:t>A trust domain can apply for specific header fields, tel URI parameters and SIP URI parameters within the IM CN subsystem.</w:t>
      </w:r>
    </w:p>
    <w:p w14:paraId="2B046610">
      <w:r>
        <w:t xml:space="preserve">For the IM CN subsystem, this trust domain consists of the functional entities that belong to the same operator's network (P-CSCF, </w:t>
      </w:r>
      <w:r>
        <w:rPr>
          <w:rFonts w:hint="eastAsia"/>
          <w:lang w:eastAsia="zh-CN"/>
        </w:rPr>
        <w:t>the eP-CSCF,</w:t>
      </w:r>
      <w:r>
        <w:rPr>
          <w:lang w:eastAsia="zh-CN"/>
        </w:rPr>
        <w:t xml:space="preserve"> </w:t>
      </w:r>
      <w:r>
        <w:t xml:space="preserve">the E-CSCF, the I-CSCF, the IBCF, the S-CSCF, the BGCF. the MGCF, the MRFC, the MRB, the EATF, the ATCF, the ISC gateway function, and all ASs that are included in the trust domain). Additionally, other nodes within the IM CN subsystem that are not part of the same operator's domain may or may not be part of the trust domain, depending on whether an interconnect agreement exists with the remote network. SIP functional entities that belong to a network for which there is an interconnect agreement are part of the trust domain. ASs </w:t>
      </w:r>
      <w:r>
        <w:rPr>
          <w:lang w:eastAsia="ko-KR"/>
        </w:rPr>
        <w:t>outside the operator's network can also belong to the trust domain if they have a trusted relationship with the home network</w:t>
      </w:r>
      <w:r>
        <w:t>.</w:t>
      </w:r>
    </w:p>
    <w:p w14:paraId="5AD6C5DD">
      <w:pPr>
        <w:pStyle w:val="104"/>
      </w:pPr>
      <w:r>
        <w:t>NOTE 1:</w:t>
      </w:r>
      <w:r>
        <w:tab/>
      </w:r>
      <w:r>
        <w:t>Whether any peer functional entity is regarded as part of the same operator's domain, and therefore part of the same trust domain, is dependent on operator policy which is preconfigured into each functional entity.</w:t>
      </w:r>
    </w:p>
    <w:p w14:paraId="029F2D5E">
      <w:pPr>
        <w:pStyle w:val="104"/>
      </w:pPr>
      <w:r>
        <w:t>NOTE 2:</w:t>
      </w:r>
      <w:r>
        <w:tab/>
      </w:r>
      <w:r>
        <w:t>For the purpose of this document, the PSAP is typically regarded as being within the trust domain, except where indicated. National regulator policy applicable to emergency services determines the trust domain applicable to certain header fields. This means that e.g. the handling of the P-Access-Network-Info header field, P-Asserted-Identity header field and the History-Info header field can be as if the PSAP is within the trust domain, and trust domain issues will be resolved accordingly.</w:t>
      </w:r>
    </w:p>
    <w:p w14:paraId="678BCF39">
      <w:r>
        <w:t>The trust domain can exist for a number of purposes:</w:t>
      </w:r>
    </w:p>
    <w:p w14:paraId="6DEBD9CB">
      <w:pPr>
        <w:pStyle w:val="123"/>
      </w:pPr>
      <w:r>
        <w:t>a)</w:t>
      </w:r>
      <w:r>
        <w:tab/>
      </w:r>
      <w:r>
        <w:t>for the protection of information specific to an operator;</w:t>
      </w:r>
    </w:p>
    <w:p w14:paraId="2859D213">
      <w:pPr>
        <w:pStyle w:val="123"/>
      </w:pPr>
      <w:r>
        <w:t>b)</w:t>
      </w:r>
      <w:r>
        <w:tab/>
      </w:r>
      <w:r>
        <w:t>to provide for privacy requirements of the end user; or</w:t>
      </w:r>
    </w:p>
    <w:p w14:paraId="6F5422A3">
      <w:pPr>
        <w:pStyle w:val="123"/>
      </w:pPr>
      <w:r>
        <w:t>c)</w:t>
      </w:r>
      <w:r>
        <w:tab/>
      </w:r>
      <w:r>
        <w:t>to ensure that information is only passed to another entity if certain responsibilities related to that information are met by the receiving entity, for example that the signalled requirements in the Privacy header field will be met (see subclause 4.4.2 and 4.4.4).</w:t>
      </w:r>
    </w:p>
    <w:p w14:paraId="38CC4D4F">
      <w:r>
        <w:t>Within the IM CN subsystem trust domains will be applied to a number of header fields. These trust domains do not necessarily contain the same functional entities or cover the same operator domains. The procedures in this subclause apply to the functional entities in clause 5 in the case where a trust domain boundary for that header field, tel URI parameter, or SIP URI parameter, exists at that functional entity.</w:t>
      </w:r>
    </w:p>
    <w:p w14:paraId="3C5EA09E">
      <w:r>
        <w:t>Where the IM CN subsystem supports business communication, different trust domains can apply to public network traffic, and to private network traffic belonging to each supported corporate network.</w:t>
      </w:r>
    </w:p>
    <w:p w14:paraId="1185506E">
      <w:pPr>
        <w:pStyle w:val="104"/>
      </w:pPr>
      <w:r>
        <w:t>NOTE 3:</w:t>
      </w:r>
      <w:r>
        <w:tab/>
      </w:r>
      <w:r>
        <w:t>Where an external attached network (e.g. an enterprise network) is in use, the edges of the trust domains need not necessarily lie at the P-CSCF. In this release of the specification, the means by which the P-CSCF learns of such attached devices, and therefore different trust domain requirements to apply, is not provided in the specification and is assumed to be by configuration or by a mechanism outside the scope of this release of the specification.</w:t>
      </w:r>
    </w:p>
    <w:p w14:paraId="09C3178F">
      <w:r>
        <w:t>A trust domain applies for the purpose of the following header fields: P-Asserted-Identity, P-Access-Network-Info, History-Info, Resource-Priority, P-Asserted-Service, Reason (only in a response), P-Profile-Key, P-Private-Network-Indication, P-Served-User, P-Early-Media, Feature-Caps</w:t>
      </w:r>
      <w:r>
        <w:rPr>
          <w:vanish/>
        </w:rPr>
        <w:t>,</w:t>
      </w:r>
      <w:r>
        <w:rPr>
          <w:rFonts w:hint="eastAsia"/>
          <w:lang w:eastAsia="ja-JP"/>
        </w:rPr>
        <w:t xml:space="preserve"> Restoration-Info</w:t>
      </w:r>
      <w:r>
        <w:rPr>
          <w:lang w:eastAsia="ja-JP"/>
        </w:rPr>
        <w:t>,</w:t>
      </w:r>
      <w:r>
        <w:t xml:space="preserve"> Relayed-Charge,</w:t>
      </w:r>
      <w:r>
        <w:rPr>
          <w:rFonts w:hint="eastAsia"/>
          <w:lang w:eastAsia="zh-CN"/>
        </w:rPr>
        <w:t xml:space="preserve"> Service-Interact-Info</w:t>
      </w:r>
      <w:r>
        <w:rPr>
          <w:lang w:eastAsia="zh-CN"/>
        </w:rPr>
        <w:t xml:space="preserve">, Cellular-Network-Info, Response-Source, Attestation-Info, Origination-Id, </w:t>
      </w:r>
      <w:r>
        <w:rPr>
          <w:rFonts w:eastAsia="宋体"/>
          <w:lang w:eastAsia="zh-CN"/>
        </w:rPr>
        <w:t>Additional-Identity</w:t>
      </w:r>
      <w:ins w:id="0" w:author="Xu0" w:date="2025-10-04T16:48:39Z">
        <w:r>
          <w:rPr>
            <w:rFonts w:hint="default" w:eastAsia="宋体"/>
            <w:lang w:val="en-US" w:eastAsia="zh-CN"/>
          </w:rPr>
          <w:t>,</w:t>
        </w:r>
      </w:ins>
      <w:r>
        <w:rPr>
          <w:rFonts w:eastAsia="宋体"/>
          <w:lang w:eastAsia="zh-CN"/>
        </w:rPr>
        <w:t xml:space="preserve"> </w:t>
      </w:r>
      <w:del w:id="1" w:author="Xu0" w:date="2025-10-04T16:48:33Z">
        <w:r>
          <w:rPr>
            <w:rFonts w:eastAsia="宋体"/>
            <w:lang w:eastAsia="zh-CN"/>
          </w:rPr>
          <w:delText>an</w:delText>
        </w:r>
      </w:del>
      <w:del w:id="2" w:author="Xu0" w:date="2025-10-04T16:48:32Z">
        <w:r>
          <w:rPr>
            <w:rFonts w:eastAsia="宋体"/>
            <w:lang w:eastAsia="zh-CN"/>
          </w:rPr>
          <w:delText xml:space="preserve">d </w:delText>
        </w:r>
      </w:del>
      <w:r>
        <w:t>Priority-Verstat</w:t>
      </w:r>
      <w:ins w:id="3" w:author="Xu0" w:date="2025-10-04T16:48:42Z">
        <w:r>
          <w:rPr>
            <w:rFonts w:hint="default"/>
            <w:lang w:val="en-US"/>
          </w:rPr>
          <w:t xml:space="preserve"> and</w:t>
        </w:r>
      </w:ins>
      <w:ins w:id="4" w:author="Xu0" w:date="2025-10-04T16:48:43Z">
        <w:r>
          <w:rPr>
            <w:rFonts w:hint="default"/>
            <w:lang w:val="en-US"/>
          </w:rPr>
          <w:t xml:space="preserve"> </w:t>
        </w:r>
      </w:ins>
      <w:ins w:id="5" w:author="Xu0" w:date="2025-10-04T16:48:27Z">
        <w:r>
          <w:rPr>
            <w:lang w:val="en-US" w:eastAsia="zh-CN"/>
          </w:rPr>
          <w:t>DC-Info</w:t>
        </w:r>
      </w:ins>
      <w:r>
        <w:t>. A trust domain applies for the purpose of the CPC and OLI tel URI parameters. A trust domain applies for the iotl SIP URI parameter. The trust domains of these header fields and parameters need not have the same boundaries. Clause 5 defines additional procedures concerning these header fields</w:t>
      </w:r>
      <w:r>
        <w:rPr>
          <w:rFonts w:hint="eastAsia"/>
          <w:lang w:eastAsia="ja-JP"/>
        </w:rPr>
        <w:t xml:space="preserve">, tel URI parameters and </w:t>
      </w:r>
      <w:r>
        <w:rPr>
          <w:lang w:eastAsia="ja-JP"/>
        </w:rPr>
        <w:t xml:space="preserve">SIP URI </w:t>
      </w:r>
      <w:r>
        <w:rPr>
          <w:rFonts w:hint="eastAsia"/>
          <w:lang w:eastAsia="ja-JP"/>
        </w:rPr>
        <w:t>parameter</w:t>
      </w:r>
      <w:r>
        <w:t>.</w:t>
      </w:r>
    </w:p>
    <w:p w14:paraId="412D54E8">
      <w:pPr>
        <w:rPr>
          <w:lang w:eastAsia="zh-CN"/>
        </w:rPr>
      </w:pPr>
    </w:p>
    <w:p w14:paraId="72C85926">
      <w:pPr>
        <w:rPr>
          <w:lang w:eastAsia="zh-CN"/>
        </w:rPr>
      </w:pPr>
    </w:p>
    <w:p w14:paraId="6E4F05E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5AA5167A">
      <w:pPr>
        <w:rPr>
          <w:lang w:eastAsia="zh-CN"/>
        </w:rPr>
      </w:pPr>
    </w:p>
    <w:p w14:paraId="5A326613">
      <w:pPr>
        <w:pStyle w:val="5"/>
        <w:rPr>
          <w:ins w:id="6" w:author="Xu0" w:date="2025-10-04T16:50:09Z"/>
        </w:rPr>
      </w:pPr>
      <w:ins w:id="7" w:author="Xu0" w:date="2025-10-04T16:50:09Z">
        <w:r>
          <w:rPr/>
          <w:t>4.4.</w:t>
        </w:r>
      </w:ins>
      <w:ins w:id="8" w:author="Xu0" w:date="2025-10-04T16:50:09Z">
        <w:r>
          <w:rPr>
            <w:rFonts w:hint="default"/>
            <w:lang w:val="en-US"/>
          </w:rPr>
          <w:t>x</w:t>
        </w:r>
      </w:ins>
      <w:ins w:id="9" w:author="Xu0" w:date="2025-10-04T16:50:09Z">
        <w:r>
          <w:rPr/>
          <w:tab/>
        </w:r>
      </w:ins>
      <w:ins w:id="10" w:author="Xu0" w:date="2025-10-04T16:50:09Z">
        <w:r>
          <w:rPr>
            <w:lang w:val="en-US" w:eastAsia="zh-CN"/>
          </w:rPr>
          <w:t xml:space="preserve">DC-Info </w:t>
        </w:r>
      </w:ins>
      <w:ins w:id="11" w:author="Xu0" w:date="2025-10-04T16:50:09Z">
        <w:r>
          <w:rPr/>
          <w:t>header field</w:t>
        </w:r>
      </w:ins>
    </w:p>
    <w:p w14:paraId="6C2EDE92">
      <w:pPr>
        <w:rPr>
          <w:ins w:id="12" w:author="Xu0" w:date="2025-10-04T16:50:09Z"/>
        </w:rPr>
      </w:pPr>
      <w:ins w:id="13" w:author="Xu0" w:date="2025-10-04T16:50:09Z">
        <w:r>
          <w:rPr/>
          <w:t xml:space="preserve">A functional entity at the boundary of the trust domain will need to determine whether to remove the </w:t>
        </w:r>
      </w:ins>
      <w:ins w:id="14" w:author="Xu0" w:date="2025-10-04T16:50:09Z">
        <w:r>
          <w:rPr>
            <w:lang w:val="en-US" w:eastAsia="zh-CN"/>
          </w:rPr>
          <w:t xml:space="preserve">DC-Info </w:t>
        </w:r>
      </w:ins>
      <w:ins w:id="15" w:author="Xu0" w:date="2025-10-04T16:50:09Z">
        <w:r>
          <w:rPr>
            <w:lang w:val="en-US"/>
          </w:rPr>
          <w:t>header field</w:t>
        </w:r>
      </w:ins>
      <w:ins w:id="16" w:author="Xu0" w:date="2025-10-04T16:50:09Z">
        <w:r>
          <w:rPr/>
          <w:t xml:space="preserve"> according to subclause 7.2.2</w:t>
        </w:r>
      </w:ins>
      <w:ins w:id="17" w:author="Xu0" w:date="2025-10-04T16:50:09Z">
        <w:r>
          <w:rPr>
            <w:rFonts w:hint="default"/>
            <w:lang w:val="en-US"/>
          </w:rPr>
          <w:t>3</w:t>
        </w:r>
      </w:ins>
      <w:ins w:id="18" w:author="Xu0" w:date="2025-10-04T16:50:09Z">
        <w:r>
          <w:rPr/>
          <w:t xml:space="preserve"> when SIP signalling crosses the boundary of the trust domain.</w:t>
        </w:r>
      </w:ins>
    </w:p>
    <w:p w14:paraId="6562A6C8">
      <w:pPr>
        <w:rPr>
          <w:lang w:eastAsia="zh-CN"/>
        </w:rPr>
      </w:pPr>
    </w:p>
    <w:p w14:paraId="6A2B2D23">
      <w:pPr>
        <w:rPr>
          <w:lang w:eastAsia="zh-CN"/>
        </w:rPr>
      </w:pPr>
    </w:p>
    <w:p w14:paraId="2053D10D">
      <w:pPr>
        <w:pBdr>
          <w:top w:val="single" w:color="auto" w:sz="4" w:space="1"/>
          <w:left w:val="single" w:color="auto" w:sz="4" w:space="4"/>
          <w:bottom w:val="single" w:color="auto" w:sz="4" w:space="1"/>
          <w:right w:val="single" w:color="auto" w:sz="4" w:space="4"/>
        </w:pBdr>
        <w:jc w:val="center"/>
        <w:rPr>
          <w:lang w:val="en-US" w:eastAsia="zh-CN"/>
        </w:rPr>
      </w:pPr>
      <w:r>
        <w:rPr>
          <w:rFonts w:ascii="Arial" w:hAnsi="Arial" w:cs="Arial"/>
          <w:color w:val="0000FF"/>
          <w:sz w:val="28"/>
          <w:szCs w:val="28"/>
          <w:lang w:val="en-US"/>
        </w:rPr>
        <w:t>* * * End of Changes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200001F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Thonburi">
    <w:panose1 w:val="00000400000000000000"/>
    <w:charset w:val="00"/>
    <w:family w:val="auto"/>
    <w:pitch w:val="default"/>
    <w:sig w:usb0="01000000" w:usb1="00000000" w:usb2="00000000" w:usb3="00000000" w:csb0="20000193" w:csb1="4D000000"/>
  </w:font>
  <w:font w:name="PingFang SC">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97B81">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9A75C">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99984">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D2EA5">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0">
    <w15:presenceInfo w15:providerId="None" w15:userId="Xu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11C"/>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C06CDB"/>
    <w:rsid w:val="01F81368"/>
    <w:rsid w:val="01F928B5"/>
    <w:rsid w:val="02916095"/>
    <w:rsid w:val="029A6420"/>
    <w:rsid w:val="03301941"/>
    <w:rsid w:val="03507473"/>
    <w:rsid w:val="03537505"/>
    <w:rsid w:val="03FB1B83"/>
    <w:rsid w:val="04372FFB"/>
    <w:rsid w:val="04583029"/>
    <w:rsid w:val="04D028EF"/>
    <w:rsid w:val="054218AD"/>
    <w:rsid w:val="05E62269"/>
    <w:rsid w:val="077F098F"/>
    <w:rsid w:val="07914538"/>
    <w:rsid w:val="079A2388"/>
    <w:rsid w:val="07BD7126"/>
    <w:rsid w:val="087D09B5"/>
    <w:rsid w:val="088868FD"/>
    <w:rsid w:val="08DE171A"/>
    <w:rsid w:val="092350DD"/>
    <w:rsid w:val="09604272"/>
    <w:rsid w:val="099501FC"/>
    <w:rsid w:val="09AD7CCC"/>
    <w:rsid w:val="09BF208D"/>
    <w:rsid w:val="09E00043"/>
    <w:rsid w:val="0A047358"/>
    <w:rsid w:val="0A4738B1"/>
    <w:rsid w:val="0AB3053D"/>
    <w:rsid w:val="0B1769CA"/>
    <w:rsid w:val="0B604DF8"/>
    <w:rsid w:val="0BEB75A3"/>
    <w:rsid w:val="0BFF78E5"/>
    <w:rsid w:val="0C264950"/>
    <w:rsid w:val="0C332DCB"/>
    <w:rsid w:val="0C5B7BFA"/>
    <w:rsid w:val="0C9A521F"/>
    <w:rsid w:val="0CC35FFA"/>
    <w:rsid w:val="0CE32DC5"/>
    <w:rsid w:val="0D1EDDF9"/>
    <w:rsid w:val="0D5C24F8"/>
    <w:rsid w:val="0D6A45D0"/>
    <w:rsid w:val="0D7B5255"/>
    <w:rsid w:val="0DBE2861"/>
    <w:rsid w:val="0DF8145D"/>
    <w:rsid w:val="0E2A6DF7"/>
    <w:rsid w:val="0E351396"/>
    <w:rsid w:val="0E6B5198"/>
    <w:rsid w:val="0E91385E"/>
    <w:rsid w:val="0F386966"/>
    <w:rsid w:val="0F4B4415"/>
    <w:rsid w:val="0F5511CA"/>
    <w:rsid w:val="0FB571D5"/>
    <w:rsid w:val="10202F4E"/>
    <w:rsid w:val="102C04F2"/>
    <w:rsid w:val="108E2F1A"/>
    <w:rsid w:val="10BA05B4"/>
    <w:rsid w:val="111FACF5"/>
    <w:rsid w:val="11427E35"/>
    <w:rsid w:val="116B1F62"/>
    <w:rsid w:val="11E4445B"/>
    <w:rsid w:val="12317569"/>
    <w:rsid w:val="12DE0B3C"/>
    <w:rsid w:val="13C327F4"/>
    <w:rsid w:val="13D30E93"/>
    <w:rsid w:val="14052208"/>
    <w:rsid w:val="14557230"/>
    <w:rsid w:val="147D19A1"/>
    <w:rsid w:val="148004BC"/>
    <w:rsid w:val="14827F5D"/>
    <w:rsid w:val="14E911F9"/>
    <w:rsid w:val="154C69E5"/>
    <w:rsid w:val="15F1014A"/>
    <w:rsid w:val="161A675A"/>
    <w:rsid w:val="163A6BBF"/>
    <w:rsid w:val="16A74A86"/>
    <w:rsid w:val="17285C64"/>
    <w:rsid w:val="17473846"/>
    <w:rsid w:val="17DE30D0"/>
    <w:rsid w:val="17FFB9FB"/>
    <w:rsid w:val="182075A6"/>
    <w:rsid w:val="18324015"/>
    <w:rsid w:val="183561F2"/>
    <w:rsid w:val="191E0979"/>
    <w:rsid w:val="19FF3171"/>
    <w:rsid w:val="1AAD04E1"/>
    <w:rsid w:val="1AB339DA"/>
    <w:rsid w:val="1AD93C19"/>
    <w:rsid w:val="1B5B4869"/>
    <w:rsid w:val="1B821723"/>
    <w:rsid w:val="1BDA2B9D"/>
    <w:rsid w:val="1BE64BA2"/>
    <w:rsid w:val="1C205A93"/>
    <w:rsid w:val="1C831101"/>
    <w:rsid w:val="1CA11619"/>
    <w:rsid w:val="1CA51935"/>
    <w:rsid w:val="1CB966AD"/>
    <w:rsid w:val="1DB4625D"/>
    <w:rsid w:val="1DD77893"/>
    <w:rsid w:val="1DEE2D40"/>
    <w:rsid w:val="1E0C3C06"/>
    <w:rsid w:val="1E1E7279"/>
    <w:rsid w:val="1E367502"/>
    <w:rsid w:val="1E6528F0"/>
    <w:rsid w:val="1EDF282C"/>
    <w:rsid w:val="1EFD594C"/>
    <w:rsid w:val="1F9065AE"/>
    <w:rsid w:val="1FA574F4"/>
    <w:rsid w:val="1FDA174E"/>
    <w:rsid w:val="20213A2B"/>
    <w:rsid w:val="20791657"/>
    <w:rsid w:val="208D63E6"/>
    <w:rsid w:val="20A52E44"/>
    <w:rsid w:val="20D32467"/>
    <w:rsid w:val="20D52F1B"/>
    <w:rsid w:val="212312A4"/>
    <w:rsid w:val="21841E6E"/>
    <w:rsid w:val="21B77208"/>
    <w:rsid w:val="21DC75F3"/>
    <w:rsid w:val="221D0770"/>
    <w:rsid w:val="226B36C5"/>
    <w:rsid w:val="228539C5"/>
    <w:rsid w:val="22CA55C7"/>
    <w:rsid w:val="22EE1C8D"/>
    <w:rsid w:val="22F11CE0"/>
    <w:rsid w:val="23154223"/>
    <w:rsid w:val="24323971"/>
    <w:rsid w:val="244B4941"/>
    <w:rsid w:val="248A15AA"/>
    <w:rsid w:val="24A13C25"/>
    <w:rsid w:val="24DC0587"/>
    <w:rsid w:val="25142183"/>
    <w:rsid w:val="255F3814"/>
    <w:rsid w:val="25661CF6"/>
    <w:rsid w:val="258B7426"/>
    <w:rsid w:val="258D2C47"/>
    <w:rsid w:val="25A43C4A"/>
    <w:rsid w:val="25A52EF8"/>
    <w:rsid w:val="25DD11AA"/>
    <w:rsid w:val="2670089D"/>
    <w:rsid w:val="2746632B"/>
    <w:rsid w:val="27E761B6"/>
    <w:rsid w:val="284251FC"/>
    <w:rsid w:val="284F59B6"/>
    <w:rsid w:val="28754C2A"/>
    <w:rsid w:val="293F7FED"/>
    <w:rsid w:val="294E6024"/>
    <w:rsid w:val="29D15B6F"/>
    <w:rsid w:val="2A514694"/>
    <w:rsid w:val="2A853F3C"/>
    <w:rsid w:val="2AE67D28"/>
    <w:rsid w:val="2B02107F"/>
    <w:rsid w:val="2B1B02D6"/>
    <w:rsid w:val="2B4A583C"/>
    <w:rsid w:val="2B7955C2"/>
    <w:rsid w:val="2B937D0B"/>
    <w:rsid w:val="2BC32A58"/>
    <w:rsid w:val="2BD5F205"/>
    <w:rsid w:val="2BF51E45"/>
    <w:rsid w:val="2C0547C6"/>
    <w:rsid w:val="2C0F739C"/>
    <w:rsid w:val="2C80668E"/>
    <w:rsid w:val="2C921E2C"/>
    <w:rsid w:val="2CD4199C"/>
    <w:rsid w:val="2D077C73"/>
    <w:rsid w:val="2D3E3687"/>
    <w:rsid w:val="2E0F243E"/>
    <w:rsid w:val="2E1A0A73"/>
    <w:rsid w:val="2E607E32"/>
    <w:rsid w:val="2E931E63"/>
    <w:rsid w:val="2E9F4889"/>
    <w:rsid w:val="2EC9506C"/>
    <w:rsid w:val="2EFE0AB5"/>
    <w:rsid w:val="2F4C7AA6"/>
    <w:rsid w:val="300A115E"/>
    <w:rsid w:val="300F3911"/>
    <w:rsid w:val="30377647"/>
    <w:rsid w:val="306619ED"/>
    <w:rsid w:val="30837D76"/>
    <w:rsid w:val="30C23B0A"/>
    <w:rsid w:val="30C75460"/>
    <w:rsid w:val="31480BC7"/>
    <w:rsid w:val="31AA73B7"/>
    <w:rsid w:val="32881628"/>
    <w:rsid w:val="32A33025"/>
    <w:rsid w:val="330951CB"/>
    <w:rsid w:val="333D2FC8"/>
    <w:rsid w:val="33D66957"/>
    <w:rsid w:val="33E44839"/>
    <w:rsid w:val="340B38F1"/>
    <w:rsid w:val="3445171A"/>
    <w:rsid w:val="34683319"/>
    <w:rsid w:val="347D08D5"/>
    <w:rsid w:val="3481460F"/>
    <w:rsid w:val="34B20B82"/>
    <w:rsid w:val="34C42121"/>
    <w:rsid w:val="34E921EC"/>
    <w:rsid w:val="36045BE4"/>
    <w:rsid w:val="36B05CA1"/>
    <w:rsid w:val="37371717"/>
    <w:rsid w:val="374B2E2B"/>
    <w:rsid w:val="3779952E"/>
    <w:rsid w:val="37A73BB2"/>
    <w:rsid w:val="386D3170"/>
    <w:rsid w:val="38BE1079"/>
    <w:rsid w:val="39150C08"/>
    <w:rsid w:val="3941CC65"/>
    <w:rsid w:val="396709C5"/>
    <w:rsid w:val="39686697"/>
    <w:rsid w:val="3A2C1276"/>
    <w:rsid w:val="3A882D49"/>
    <w:rsid w:val="3AB61658"/>
    <w:rsid w:val="3AE0652C"/>
    <w:rsid w:val="3B3E4348"/>
    <w:rsid w:val="3B3ED778"/>
    <w:rsid w:val="3CB454B6"/>
    <w:rsid w:val="3CEA16FC"/>
    <w:rsid w:val="3CEA5706"/>
    <w:rsid w:val="3CEB5D29"/>
    <w:rsid w:val="3D541A0A"/>
    <w:rsid w:val="3DAF7BAF"/>
    <w:rsid w:val="3DEFA756"/>
    <w:rsid w:val="3DF21F2E"/>
    <w:rsid w:val="3E2B5F1B"/>
    <w:rsid w:val="3E32329D"/>
    <w:rsid w:val="3E3D6B2B"/>
    <w:rsid w:val="3E474DAC"/>
    <w:rsid w:val="3E62D45C"/>
    <w:rsid w:val="3E693752"/>
    <w:rsid w:val="3E6B2D58"/>
    <w:rsid w:val="3E8F6876"/>
    <w:rsid w:val="3E9F7105"/>
    <w:rsid w:val="3EBE3C01"/>
    <w:rsid w:val="3F2812E7"/>
    <w:rsid w:val="3F3D168F"/>
    <w:rsid w:val="3F4200B2"/>
    <w:rsid w:val="3F838AA8"/>
    <w:rsid w:val="3F94F2BC"/>
    <w:rsid w:val="3FF7E245"/>
    <w:rsid w:val="4032245D"/>
    <w:rsid w:val="403569BE"/>
    <w:rsid w:val="41BC3FBF"/>
    <w:rsid w:val="42117F33"/>
    <w:rsid w:val="42562684"/>
    <w:rsid w:val="42884778"/>
    <w:rsid w:val="42EC28A9"/>
    <w:rsid w:val="43231392"/>
    <w:rsid w:val="433A3AE4"/>
    <w:rsid w:val="441049B7"/>
    <w:rsid w:val="45D25E54"/>
    <w:rsid w:val="46014419"/>
    <w:rsid w:val="46AF1607"/>
    <w:rsid w:val="46C36619"/>
    <w:rsid w:val="46DC1FF9"/>
    <w:rsid w:val="46FE1C61"/>
    <w:rsid w:val="4700508A"/>
    <w:rsid w:val="471C39C0"/>
    <w:rsid w:val="472F906E"/>
    <w:rsid w:val="475E374D"/>
    <w:rsid w:val="476649CF"/>
    <w:rsid w:val="47BF6F0F"/>
    <w:rsid w:val="47C82750"/>
    <w:rsid w:val="47DB3B2E"/>
    <w:rsid w:val="48067DA9"/>
    <w:rsid w:val="48506FF3"/>
    <w:rsid w:val="48630DF7"/>
    <w:rsid w:val="48791073"/>
    <w:rsid w:val="48E13021"/>
    <w:rsid w:val="49713C25"/>
    <w:rsid w:val="498604A0"/>
    <w:rsid w:val="49C60D15"/>
    <w:rsid w:val="4A061AFF"/>
    <w:rsid w:val="4A383F13"/>
    <w:rsid w:val="4A675F2F"/>
    <w:rsid w:val="4A746778"/>
    <w:rsid w:val="4AA209CA"/>
    <w:rsid w:val="4AB1773E"/>
    <w:rsid w:val="4BC313B3"/>
    <w:rsid w:val="4BE9573A"/>
    <w:rsid w:val="4C3C55E6"/>
    <w:rsid w:val="4CE749D7"/>
    <w:rsid w:val="4CF06ED7"/>
    <w:rsid w:val="4D1347FD"/>
    <w:rsid w:val="4D1C7B95"/>
    <w:rsid w:val="4D436943"/>
    <w:rsid w:val="4D532C0C"/>
    <w:rsid w:val="4D9E0E43"/>
    <w:rsid w:val="4DB93461"/>
    <w:rsid w:val="4DD3633D"/>
    <w:rsid w:val="4DF73079"/>
    <w:rsid w:val="4E5A3196"/>
    <w:rsid w:val="4E742643"/>
    <w:rsid w:val="4E7B2AAE"/>
    <w:rsid w:val="4EB865BF"/>
    <w:rsid w:val="4EF11311"/>
    <w:rsid w:val="4F334CF5"/>
    <w:rsid w:val="4F487434"/>
    <w:rsid w:val="4F6073ED"/>
    <w:rsid w:val="4F9F4AC7"/>
    <w:rsid w:val="4FC17215"/>
    <w:rsid w:val="4FD36DB8"/>
    <w:rsid w:val="4FF3442F"/>
    <w:rsid w:val="4FFB4D0D"/>
    <w:rsid w:val="504A4B61"/>
    <w:rsid w:val="506F63A1"/>
    <w:rsid w:val="507E41D2"/>
    <w:rsid w:val="507F5FA6"/>
    <w:rsid w:val="509E7242"/>
    <w:rsid w:val="50A50F9E"/>
    <w:rsid w:val="50E23A41"/>
    <w:rsid w:val="50F257E7"/>
    <w:rsid w:val="51272229"/>
    <w:rsid w:val="513D7975"/>
    <w:rsid w:val="51402928"/>
    <w:rsid w:val="517F2618"/>
    <w:rsid w:val="51E21937"/>
    <w:rsid w:val="522F36E3"/>
    <w:rsid w:val="52C85E60"/>
    <w:rsid w:val="530B1DCC"/>
    <w:rsid w:val="532C12C0"/>
    <w:rsid w:val="53970F85"/>
    <w:rsid w:val="53DC606C"/>
    <w:rsid w:val="53EA7D8F"/>
    <w:rsid w:val="53EE5C42"/>
    <w:rsid w:val="53FDBAA7"/>
    <w:rsid w:val="54496206"/>
    <w:rsid w:val="544B275B"/>
    <w:rsid w:val="54691B34"/>
    <w:rsid w:val="54890697"/>
    <w:rsid w:val="548F69E5"/>
    <w:rsid w:val="54FEE521"/>
    <w:rsid w:val="55002A49"/>
    <w:rsid w:val="55361AEB"/>
    <w:rsid w:val="555A6CE5"/>
    <w:rsid w:val="559801FC"/>
    <w:rsid w:val="55F11B90"/>
    <w:rsid w:val="55F46B6B"/>
    <w:rsid w:val="56006927"/>
    <w:rsid w:val="5615260B"/>
    <w:rsid w:val="56941BD9"/>
    <w:rsid w:val="56CA6505"/>
    <w:rsid w:val="57021EAA"/>
    <w:rsid w:val="572713B3"/>
    <w:rsid w:val="576C0E4E"/>
    <w:rsid w:val="57B36560"/>
    <w:rsid w:val="57BFF0EF"/>
    <w:rsid w:val="57E6456E"/>
    <w:rsid w:val="57FA24EE"/>
    <w:rsid w:val="57FD096B"/>
    <w:rsid w:val="583B41E3"/>
    <w:rsid w:val="586400DE"/>
    <w:rsid w:val="588D6F55"/>
    <w:rsid w:val="588F11F3"/>
    <w:rsid w:val="58907EDA"/>
    <w:rsid w:val="58CB625E"/>
    <w:rsid w:val="5943174E"/>
    <w:rsid w:val="595E0AC6"/>
    <w:rsid w:val="59704FCA"/>
    <w:rsid w:val="59965209"/>
    <w:rsid w:val="59972C8C"/>
    <w:rsid w:val="59D75C73"/>
    <w:rsid w:val="5AE279ED"/>
    <w:rsid w:val="5AFF1D02"/>
    <w:rsid w:val="5B117F79"/>
    <w:rsid w:val="5B7BC3C3"/>
    <w:rsid w:val="5BDF255A"/>
    <w:rsid w:val="5BE45E65"/>
    <w:rsid w:val="5C196123"/>
    <w:rsid w:val="5C6520A5"/>
    <w:rsid w:val="5C8D2095"/>
    <w:rsid w:val="5DBC4C62"/>
    <w:rsid w:val="5F2912B5"/>
    <w:rsid w:val="5F32B168"/>
    <w:rsid w:val="5F3B14F4"/>
    <w:rsid w:val="5F7BB4F0"/>
    <w:rsid w:val="5FF788E0"/>
    <w:rsid w:val="60D86C2E"/>
    <w:rsid w:val="61396DD0"/>
    <w:rsid w:val="61D5466E"/>
    <w:rsid w:val="628058AA"/>
    <w:rsid w:val="629F0973"/>
    <w:rsid w:val="62CF7AC0"/>
    <w:rsid w:val="63017168"/>
    <w:rsid w:val="63044341"/>
    <w:rsid w:val="6315739F"/>
    <w:rsid w:val="631C136E"/>
    <w:rsid w:val="6335752B"/>
    <w:rsid w:val="635759BA"/>
    <w:rsid w:val="63EA4BEA"/>
    <w:rsid w:val="64081F0B"/>
    <w:rsid w:val="646237BE"/>
    <w:rsid w:val="648C7657"/>
    <w:rsid w:val="64BD30CE"/>
    <w:rsid w:val="64E25279"/>
    <w:rsid w:val="651C2C04"/>
    <w:rsid w:val="653E4426"/>
    <w:rsid w:val="65670E6D"/>
    <w:rsid w:val="65707267"/>
    <w:rsid w:val="66354993"/>
    <w:rsid w:val="665C704A"/>
    <w:rsid w:val="666B063D"/>
    <w:rsid w:val="668BDA2F"/>
    <w:rsid w:val="66BD685F"/>
    <w:rsid w:val="66E9D53B"/>
    <w:rsid w:val="67134062"/>
    <w:rsid w:val="675A1EED"/>
    <w:rsid w:val="683D77C1"/>
    <w:rsid w:val="68985BF3"/>
    <w:rsid w:val="68C04067"/>
    <w:rsid w:val="68EC03CA"/>
    <w:rsid w:val="690E37B5"/>
    <w:rsid w:val="69896EE4"/>
    <w:rsid w:val="69B264DF"/>
    <w:rsid w:val="6A285BB8"/>
    <w:rsid w:val="6A32716F"/>
    <w:rsid w:val="6A51149C"/>
    <w:rsid w:val="6A910FC1"/>
    <w:rsid w:val="6B1D7612"/>
    <w:rsid w:val="6BA248C5"/>
    <w:rsid w:val="6BE80371"/>
    <w:rsid w:val="6BF60431"/>
    <w:rsid w:val="6C260258"/>
    <w:rsid w:val="6C793674"/>
    <w:rsid w:val="6CEC0783"/>
    <w:rsid w:val="6D1763E3"/>
    <w:rsid w:val="6D1C4EE4"/>
    <w:rsid w:val="6D57451B"/>
    <w:rsid w:val="6D6E3D35"/>
    <w:rsid w:val="6DD062D9"/>
    <w:rsid w:val="6DFAADE8"/>
    <w:rsid w:val="6DFB5E3E"/>
    <w:rsid w:val="6E6E2FB9"/>
    <w:rsid w:val="6E7F1FA4"/>
    <w:rsid w:val="6EC64CCC"/>
    <w:rsid w:val="6EEF66A2"/>
    <w:rsid w:val="6F7450AE"/>
    <w:rsid w:val="6FBE3E8A"/>
    <w:rsid w:val="6FD17EF6"/>
    <w:rsid w:val="6FF1079F"/>
    <w:rsid w:val="700111D1"/>
    <w:rsid w:val="70286BA9"/>
    <w:rsid w:val="7075590D"/>
    <w:rsid w:val="70784693"/>
    <w:rsid w:val="70962CB2"/>
    <w:rsid w:val="71305627"/>
    <w:rsid w:val="718F76DE"/>
    <w:rsid w:val="71BB0FFB"/>
    <w:rsid w:val="723D3340"/>
    <w:rsid w:val="725E0597"/>
    <w:rsid w:val="734147C1"/>
    <w:rsid w:val="73966EF3"/>
    <w:rsid w:val="73BD9E05"/>
    <w:rsid w:val="73E55102"/>
    <w:rsid w:val="7419400E"/>
    <w:rsid w:val="7449273D"/>
    <w:rsid w:val="744C200F"/>
    <w:rsid w:val="7491354E"/>
    <w:rsid w:val="749A54D0"/>
    <w:rsid w:val="75BFE0E2"/>
    <w:rsid w:val="75F55084"/>
    <w:rsid w:val="763B39DB"/>
    <w:rsid w:val="76606D0E"/>
    <w:rsid w:val="771862BC"/>
    <w:rsid w:val="772D0703"/>
    <w:rsid w:val="77592946"/>
    <w:rsid w:val="777B3B03"/>
    <w:rsid w:val="782C4BE7"/>
    <w:rsid w:val="78337E41"/>
    <w:rsid w:val="783C53E7"/>
    <w:rsid w:val="783C59AE"/>
    <w:rsid w:val="78404F59"/>
    <w:rsid w:val="78D04E5B"/>
    <w:rsid w:val="79330DE2"/>
    <w:rsid w:val="79520441"/>
    <w:rsid w:val="797D18D4"/>
    <w:rsid w:val="79BFC966"/>
    <w:rsid w:val="7A0F2044"/>
    <w:rsid w:val="7A2F6982"/>
    <w:rsid w:val="7AB73259"/>
    <w:rsid w:val="7AF83E4D"/>
    <w:rsid w:val="7B073C9A"/>
    <w:rsid w:val="7B7D3CD6"/>
    <w:rsid w:val="7B8D009C"/>
    <w:rsid w:val="7B985F55"/>
    <w:rsid w:val="7BAE5430"/>
    <w:rsid w:val="7BEFF6E1"/>
    <w:rsid w:val="7BF839F0"/>
    <w:rsid w:val="7BFDDECB"/>
    <w:rsid w:val="7C2835B6"/>
    <w:rsid w:val="7C2F49C1"/>
    <w:rsid w:val="7C330351"/>
    <w:rsid w:val="7CAC259A"/>
    <w:rsid w:val="7D7F56D7"/>
    <w:rsid w:val="7DADCABC"/>
    <w:rsid w:val="7DB038F5"/>
    <w:rsid w:val="7DB7E252"/>
    <w:rsid w:val="7E4F81FE"/>
    <w:rsid w:val="7E5B1D70"/>
    <w:rsid w:val="7E5E22E1"/>
    <w:rsid w:val="7E8F1293"/>
    <w:rsid w:val="7EA326CA"/>
    <w:rsid w:val="7EAB08F3"/>
    <w:rsid w:val="7EAD00A8"/>
    <w:rsid w:val="7EBC4C83"/>
    <w:rsid w:val="7EE7D9F3"/>
    <w:rsid w:val="7EFB095F"/>
    <w:rsid w:val="7F3FE338"/>
    <w:rsid w:val="7F606DEB"/>
    <w:rsid w:val="7F7E79C5"/>
    <w:rsid w:val="7F895B30"/>
    <w:rsid w:val="7FAFB56E"/>
    <w:rsid w:val="7FBF5EDD"/>
    <w:rsid w:val="7FD720D4"/>
    <w:rsid w:val="7FDBD54A"/>
    <w:rsid w:val="7FE90D9F"/>
    <w:rsid w:val="7FEF3FF3"/>
    <w:rsid w:val="7FF432FB"/>
    <w:rsid w:val="7FF5F24E"/>
    <w:rsid w:val="7FFE1CA2"/>
    <w:rsid w:val="7FFFBDFC"/>
    <w:rsid w:val="9BFBD734"/>
    <w:rsid w:val="9DBAD560"/>
    <w:rsid w:val="A6FE6356"/>
    <w:rsid w:val="ABFF1D70"/>
    <w:rsid w:val="AC7B68CA"/>
    <w:rsid w:val="AE66CC06"/>
    <w:rsid w:val="B37EFC04"/>
    <w:rsid w:val="B79960BF"/>
    <w:rsid w:val="BB5DCFD1"/>
    <w:rsid w:val="BB7E6293"/>
    <w:rsid w:val="BCEF8BAB"/>
    <w:rsid w:val="BDED3871"/>
    <w:rsid w:val="BFFBFD87"/>
    <w:rsid w:val="BFFD4088"/>
    <w:rsid w:val="BFFE8B2B"/>
    <w:rsid w:val="C7F35A1B"/>
    <w:rsid w:val="CAF76C6D"/>
    <w:rsid w:val="CBF7D33B"/>
    <w:rsid w:val="CDDAD9A3"/>
    <w:rsid w:val="D9AD3C05"/>
    <w:rsid w:val="DBF744EB"/>
    <w:rsid w:val="DF9FC4A3"/>
    <w:rsid w:val="DFB90736"/>
    <w:rsid w:val="DFBF7951"/>
    <w:rsid w:val="DFFB1BE9"/>
    <w:rsid w:val="DFFF9B60"/>
    <w:rsid w:val="E57BC5A1"/>
    <w:rsid w:val="E63D7015"/>
    <w:rsid w:val="E6FF6421"/>
    <w:rsid w:val="E7779E11"/>
    <w:rsid w:val="ECF27EB4"/>
    <w:rsid w:val="EE5D7674"/>
    <w:rsid w:val="EEFB448E"/>
    <w:rsid w:val="EF9AC8FB"/>
    <w:rsid w:val="EF9DB4CB"/>
    <w:rsid w:val="EFDFC899"/>
    <w:rsid w:val="EFFBC9CC"/>
    <w:rsid w:val="F61F9ED1"/>
    <w:rsid w:val="F74F67F8"/>
    <w:rsid w:val="F7FFBECD"/>
    <w:rsid w:val="F97FC0A2"/>
    <w:rsid w:val="FA398755"/>
    <w:rsid w:val="FB7A740C"/>
    <w:rsid w:val="FB9FD483"/>
    <w:rsid w:val="FBF86FEC"/>
    <w:rsid w:val="FBFF586A"/>
    <w:rsid w:val="FBFFD24D"/>
    <w:rsid w:val="FDF8F0CF"/>
    <w:rsid w:val="FF7BE1D2"/>
    <w:rsid w:val="FF965F32"/>
    <w:rsid w:val="FF9E8C43"/>
    <w:rsid w:val="FFA3BF18"/>
    <w:rsid w:val="FFC97882"/>
    <w:rsid w:val="FFF5EC32"/>
    <w:rsid w:val="FFF7E4C2"/>
    <w:rsid w:val="FFFAB0E6"/>
    <w:rsid w:val="FFFF38AD"/>
    <w:rsid w:val="FFFF4839"/>
    <w:rsid w:val="FFFFE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1813</Words>
  <Characters>10063</Characters>
  <Lines>83</Lines>
  <Paragraphs>23</Paragraphs>
  <TotalTime>2</TotalTime>
  <ScaleCrop>false</ScaleCrop>
  <LinksUpToDate>false</LinksUpToDate>
  <CharactersWithSpaces>11853</CharactersWithSpaces>
  <Application>WPS Office_7.2.2.8955_F1E327BC-269C-435d-A152-05C5408002CA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2024-05-23T21:29:00Z</dcterms:created>
  <dc:creator>Michael Sanders, John M Meredith</dc:creator>
  <cp:lastModifiedBy>Xu0</cp:lastModifiedBy>
  <dcterms:modified xsi:type="dcterms:W3CDTF">2025-10-06T19:21:21Z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C4AE4BD8F4DE4E07B0D091AC5A4B022B</vt:lpwstr>
  </property>
</Properties>
</file>